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91E1" w14:textId="7B48D572" w:rsidR="00CC5FE5" w:rsidRDefault="003C75CB" w:rsidP="007672FD">
      <w:pPr>
        <w:spacing w:after="0" w:line="240" w:lineRule="auto"/>
        <w:rPr>
          <w:b/>
          <w:bCs/>
        </w:rPr>
      </w:pPr>
      <w:r w:rsidRPr="00CB4C43">
        <w:rPr>
          <w:rFonts w:ascii="Simplified Arabic" w:hAnsi="Simplified Arabic" w:cs="Simplified Arabic"/>
          <w:noProof/>
          <w:sz w:val="26"/>
          <w:szCs w:val="26"/>
        </w:rPr>
        <w:drawing>
          <wp:inline distT="0" distB="0" distL="0" distR="0" wp14:anchorId="6F328920" wp14:editId="00C38C43">
            <wp:extent cx="1800225" cy="824230"/>
            <wp:effectExtent l="0" t="0" r="9525" b="0"/>
            <wp:docPr id="635561833" name="Image 635561833" descr="Une image contenant dessin&#10;&#10;Description générée automatiquement">
              <a:extLst xmlns:a="http://schemas.openxmlformats.org/drawingml/2006/main">
                <a:ext uri="{FF2B5EF4-FFF2-40B4-BE49-F238E27FC236}">
                  <a16:creationId xmlns:a16="http://schemas.microsoft.com/office/drawing/2014/main" id="{67A7EE79-AAE5-4A2D-B28A-C6F1E6B901C9}"/>
                </a:ext>
              </a:extLst>
            </wp:docPr>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824230"/>
                    </a:xfrm>
                    <a:prstGeom prst="rect">
                      <a:avLst/>
                    </a:prstGeom>
                  </pic:spPr>
                </pic:pic>
              </a:graphicData>
            </a:graphic>
          </wp:inline>
        </w:drawing>
      </w:r>
    </w:p>
    <w:p w14:paraId="6AC4AA55" w14:textId="150C51C7" w:rsidR="00461AF5" w:rsidRPr="007A13C6" w:rsidRDefault="00461AF5" w:rsidP="007C22B7">
      <w:pPr>
        <w:spacing w:after="0" w:line="240" w:lineRule="auto"/>
        <w:jc w:val="right"/>
        <w:rPr>
          <w:b/>
          <w:bCs/>
          <w:color w:val="C00000"/>
        </w:rPr>
      </w:pPr>
    </w:p>
    <w:p w14:paraId="6AFA1DDA" w14:textId="77777777" w:rsidR="00581A1D" w:rsidRPr="00581A1D" w:rsidRDefault="00581A1D" w:rsidP="00581A1D">
      <w:pPr>
        <w:spacing w:after="0" w:line="240" w:lineRule="auto"/>
        <w:jc w:val="center"/>
        <w:rPr>
          <w:b/>
          <w:bCs/>
          <w:color w:val="3B3838" w:themeColor="background2" w:themeShade="40"/>
          <w:lang w:val="en-US"/>
        </w:rPr>
      </w:pPr>
      <w:r w:rsidRPr="00581A1D">
        <w:rPr>
          <w:b/>
          <w:bCs/>
          <w:color w:val="3B3838" w:themeColor="background2" w:themeShade="40"/>
          <w:lang w:val="en-US"/>
        </w:rPr>
        <w:t>CALL FOR TENDERS NOTICE</w:t>
      </w:r>
    </w:p>
    <w:p w14:paraId="69895325" w14:textId="77777777" w:rsidR="00581A1D" w:rsidRDefault="00581A1D" w:rsidP="00581A1D">
      <w:pPr>
        <w:spacing w:after="0" w:line="240" w:lineRule="auto"/>
        <w:jc w:val="center"/>
        <w:rPr>
          <w:b/>
          <w:bCs/>
          <w:color w:val="3B3838" w:themeColor="background2" w:themeShade="40"/>
          <w:lang w:val="en-US"/>
        </w:rPr>
      </w:pPr>
      <w:r w:rsidRPr="00581A1D">
        <w:rPr>
          <w:b/>
          <w:bCs/>
          <w:color w:val="3B3838" w:themeColor="background2" w:themeShade="40"/>
          <w:lang w:val="en-US"/>
        </w:rPr>
        <w:t>TRAVEL AGENCY SERVICES for a project co-funded by the European Union</w:t>
      </w:r>
    </w:p>
    <w:p w14:paraId="33890746" w14:textId="20C17C6F" w:rsidR="00EB5D50" w:rsidRPr="00686F9D" w:rsidRDefault="00EB5D50" w:rsidP="00EB5D50">
      <w:pPr>
        <w:spacing w:after="0" w:line="240" w:lineRule="auto"/>
        <w:jc w:val="center"/>
        <w:rPr>
          <w:rFonts w:eastAsiaTheme="minorEastAsia"/>
          <w:b/>
          <w:bCs/>
          <w:color w:val="3B3838" w:themeColor="background2" w:themeShade="40"/>
          <w:lang w:val="en-US"/>
        </w:rPr>
      </w:pPr>
      <w:r w:rsidRPr="6177A067">
        <w:rPr>
          <w:rFonts w:eastAsiaTheme="minorEastAsia"/>
          <w:b/>
          <w:bCs/>
          <w:color w:val="3B3838" w:themeColor="background2" w:themeShade="40"/>
          <w:lang w:val="en-US"/>
        </w:rPr>
        <w:t>Proje</w:t>
      </w:r>
      <w:r>
        <w:rPr>
          <w:rFonts w:eastAsiaTheme="minorEastAsia"/>
          <w:b/>
          <w:bCs/>
          <w:color w:val="3B3838" w:themeColor="background2" w:themeShade="40"/>
          <w:lang w:val="en-US"/>
        </w:rPr>
        <w:t>c</w:t>
      </w:r>
      <w:r w:rsidRPr="6177A067">
        <w:rPr>
          <w:rFonts w:eastAsiaTheme="minorEastAsia"/>
          <w:b/>
          <w:bCs/>
          <w:color w:val="3B3838" w:themeColor="background2" w:themeShade="40"/>
          <w:lang w:val="en-US"/>
        </w:rPr>
        <w:t xml:space="preserve">t: « Enable, Upgrade and Spread Employability, Entrepreneurship and Digital Skills of the Eastern Mediterranean youth through dedicated university centers » </w:t>
      </w:r>
    </w:p>
    <w:p w14:paraId="2AE8DC47" w14:textId="77777777" w:rsidR="00EB5D50" w:rsidRPr="005F4AD1" w:rsidRDefault="00EB5D50" w:rsidP="00EB5D50">
      <w:pPr>
        <w:spacing w:after="0" w:line="240" w:lineRule="auto"/>
        <w:jc w:val="center"/>
        <w:rPr>
          <w:rFonts w:eastAsiaTheme="minorEastAsia"/>
          <w:b/>
          <w:bCs/>
          <w:color w:val="3B3838" w:themeColor="background2" w:themeShade="40"/>
          <w:lang w:val="en-US"/>
        </w:rPr>
      </w:pPr>
      <w:r w:rsidRPr="005F4AD1">
        <w:rPr>
          <w:rFonts w:eastAsiaTheme="minorEastAsia"/>
          <w:b/>
          <w:bCs/>
          <w:color w:val="3B3838" w:themeColor="background2" w:themeShade="40"/>
          <w:lang w:val="en-US"/>
        </w:rPr>
        <w:t>EUSEEDS_A_T_3.1_0172</w:t>
      </w:r>
    </w:p>
    <w:p w14:paraId="095F994E" w14:textId="77777777" w:rsidR="00EB5D50" w:rsidRDefault="00EB5D50" w:rsidP="00581A1D">
      <w:pPr>
        <w:spacing w:after="0" w:line="240" w:lineRule="auto"/>
        <w:jc w:val="center"/>
        <w:rPr>
          <w:b/>
          <w:bCs/>
          <w:color w:val="3B3838" w:themeColor="background2" w:themeShade="40"/>
          <w:lang w:val="en-US"/>
        </w:rPr>
      </w:pPr>
    </w:p>
    <w:p w14:paraId="351A71D0" w14:textId="77777777" w:rsidR="00BB4B4B" w:rsidRDefault="00BB4B4B" w:rsidP="00BB4B4B">
      <w:pPr>
        <w:spacing w:after="0" w:line="240" w:lineRule="auto"/>
        <w:rPr>
          <w:b/>
          <w:bCs/>
          <w:color w:val="3B3838" w:themeColor="background2" w:themeShade="40"/>
          <w:lang w:val="en-US"/>
        </w:rPr>
      </w:pPr>
    </w:p>
    <w:p w14:paraId="40C886CB" w14:textId="77777777" w:rsidR="00581A1D" w:rsidRDefault="00581A1D" w:rsidP="00BB4B4B">
      <w:pPr>
        <w:spacing w:after="0" w:line="240" w:lineRule="auto"/>
        <w:rPr>
          <w:b/>
          <w:bCs/>
          <w:color w:val="3B3838" w:themeColor="background2" w:themeShade="40"/>
          <w:lang w:val="en-US"/>
        </w:rPr>
      </w:pPr>
    </w:p>
    <w:p w14:paraId="15024CCA" w14:textId="33FDD4DD" w:rsidR="007A13C6" w:rsidRDefault="00BB4B4B" w:rsidP="00BB4B4B">
      <w:pPr>
        <w:spacing w:after="0" w:line="240" w:lineRule="auto"/>
        <w:rPr>
          <w:b/>
          <w:bCs/>
          <w:color w:val="C00000"/>
          <w:lang w:val="en-US"/>
        </w:rPr>
      </w:pPr>
      <w:r w:rsidRPr="00BB4B4B">
        <w:rPr>
          <w:b/>
          <w:bCs/>
          <w:color w:val="C00000"/>
          <w:lang w:val="en-US"/>
        </w:rPr>
        <w:t xml:space="preserve">Publication date: </w:t>
      </w:r>
      <w:r w:rsidR="005F4AD1">
        <w:rPr>
          <w:b/>
          <w:bCs/>
          <w:color w:val="C00000"/>
          <w:lang w:val="en-US"/>
        </w:rPr>
        <w:t>February</w:t>
      </w:r>
      <w:r w:rsidRPr="00BB4B4B">
        <w:rPr>
          <w:b/>
          <w:bCs/>
          <w:color w:val="C00000"/>
          <w:lang w:val="en-US"/>
        </w:rPr>
        <w:t xml:space="preserve"> </w:t>
      </w:r>
      <w:r w:rsidR="00142A00">
        <w:rPr>
          <w:b/>
          <w:bCs/>
          <w:color w:val="C00000"/>
          <w:lang w:val="en-US"/>
        </w:rPr>
        <w:t>12</w:t>
      </w:r>
      <w:r w:rsidRPr="00BB4B4B">
        <w:rPr>
          <w:b/>
          <w:bCs/>
          <w:color w:val="C00000"/>
          <w:lang w:val="en-US"/>
        </w:rPr>
        <w:t>, 202</w:t>
      </w:r>
      <w:r w:rsidR="005F4AD1">
        <w:rPr>
          <w:b/>
          <w:bCs/>
          <w:color w:val="C00000"/>
          <w:lang w:val="en-US"/>
        </w:rPr>
        <w:t>6</w:t>
      </w:r>
    </w:p>
    <w:p w14:paraId="35AC0EF5" w14:textId="69B78429" w:rsidR="00BB4B4B" w:rsidRPr="00BB4B4B" w:rsidRDefault="00BB4B4B" w:rsidP="00BB4B4B">
      <w:pPr>
        <w:spacing w:after="0" w:line="240" w:lineRule="auto"/>
        <w:rPr>
          <w:b/>
          <w:bCs/>
          <w:color w:val="C00000"/>
          <w:lang w:val="en-US"/>
        </w:rPr>
      </w:pPr>
      <w:r w:rsidRPr="00BB4B4B">
        <w:rPr>
          <w:b/>
          <w:bCs/>
          <w:color w:val="C00000"/>
          <w:lang w:val="en-US"/>
        </w:rPr>
        <w:br/>
        <w:t xml:space="preserve">Deadline for submission: </w:t>
      </w:r>
      <w:r w:rsidR="00007451">
        <w:rPr>
          <w:b/>
          <w:bCs/>
          <w:color w:val="C00000"/>
          <w:lang w:val="en-US"/>
        </w:rPr>
        <w:t>March</w:t>
      </w:r>
      <w:r w:rsidRPr="00BB4B4B">
        <w:rPr>
          <w:b/>
          <w:bCs/>
          <w:color w:val="C00000"/>
          <w:lang w:val="en-US"/>
        </w:rPr>
        <w:t xml:space="preserve"> </w:t>
      </w:r>
      <w:r w:rsidR="00007451">
        <w:rPr>
          <w:b/>
          <w:bCs/>
          <w:color w:val="C00000"/>
          <w:lang w:val="en-US"/>
        </w:rPr>
        <w:t>12</w:t>
      </w:r>
      <w:r w:rsidRPr="00BB4B4B">
        <w:rPr>
          <w:b/>
          <w:bCs/>
          <w:color w:val="C00000"/>
          <w:lang w:val="en-US"/>
        </w:rPr>
        <w:t>, 202</w:t>
      </w:r>
      <w:r w:rsidR="00007451">
        <w:rPr>
          <w:b/>
          <w:bCs/>
          <w:color w:val="C00000"/>
          <w:lang w:val="en-US"/>
        </w:rPr>
        <w:t>6</w:t>
      </w:r>
    </w:p>
    <w:p w14:paraId="24C6A38C" w14:textId="14489888" w:rsidR="00BB4B4B" w:rsidRDefault="00BB4B4B" w:rsidP="00BB4B4B">
      <w:pPr>
        <w:spacing w:after="0" w:line="240" w:lineRule="auto"/>
        <w:rPr>
          <w:b/>
          <w:bCs/>
          <w:color w:val="C00000"/>
          <w:lang w:val="en-US"/>
        </w:rPr>
      </w:pPr>
    </w:p>
    <w:p w14:paraId="3F0CA43D" w14:textId="11B84C2C" w:rsidR="00260289" w:rsidRPr="00260289" w:rsidRDefault="00260289" w:rsidP="00F9281F">
      <w:pPr>
        <w:spacing w:after="0" w:line="240" w:lineRule="auto"/>
        <w:jc w:val="both"/>
        <w:rPr>
          <w:color w:val="3B3838" w:themeColor="background2" w:themeShade="40"/>
          <w:lang w:val="en-US"/>
        </w:rPr>
      </w:pPr>
      <w:r w:rsidRPr="00260289">
        <w:rPr>
          <w:color w:val="3B3838" w:themeColor="background2" w:themeShade="40"/>
          <w:lang w:val="en-US"/>
        </w:rPr>
        <w:t xml:space="preserve">The purpose of this call for tenders is to select an external travel agency responsible for organizing missions carried out by the beneficiary universities as part of the implementation of the project “EUSEEDS_A_T_3.1_0172”, co-funded by the European Union under the Interreg NEXT MED </w:t>
      </w:r>
      <w:proofErr w:type="spellStart"/>
      <w:r w:rsidRPr="00260289">
        <w:rPr>
          <w:color w:val="3B3838" w:themeColor="background2" w:themeShade="40"/>
          <w:lang w:val="en-US"/>
        </w:rPr>
        <w:t>Programme</w:t>
      </w:r>
      <w:proofErr w:type="spellEnd"/>
      <w:r w:rsidRPr="00260289">
        <w:rPr>
          <w:color w:val="3B3838" w:themeColor="background2" w:themeShade="40"/>
          <w:lang w:val="en-US"/>
        </w:rPr>
        <w:t>.</w:t>
      </w:r>
    </w:p>
    <w:p w14:paraId="696B2866" w14:textId="326285EB" w:rsidR="00260289" w:rsidRPr="00260289" w:rsidRDefault="00260289" w:rsidP="00F9281F">
      <w:pPr>
        <w:spacing w:after="0" w:line="240" w:lineRule="auto"/>
        <w:jc w:val="both"/>
        <w:rPr>
          <w:color w:val="3B3838" w:themeColor="background2" w:themeShade="40"/>
          <w:lang w:val="en-US"/>
        </w:rPr>
      </w:pPr>
      <w:r w:rsidRPr="00260289">
        <w:rPr>
          <w:color w:val="3B3838" w:themeColor="background2" w:themeShade="40"/>
          <w:lang w:val="en-US"/>
        </w:rPr>
        <w:t>The travel agency must be an independent organization or expert officially authorized to operate in Lebanon.</w:t>
      </w:r>
    </w:p>
    <w:p w14:paraId="1A15159E" w14:textId="4EF9D095" w:rsidR="00260289" w:rsidRPr="00260289" w:rsidRDefault="00260289" w:rsidP="00F9281F">
      <w:pPr>
        <w:spacing w:after="0" w:line="240" w:lineRule="auto"/>
        <w:jc w:val="both"/>
        <w:rPr>
          <w:color w:val="3B3838" w:themeColor="background2" w:themeShade="40"/>
          <w:lang w:val="en-US"/>
        </w:rPr>
      </w:pPr>
      <w:r w:rsidRPr="00260289">
        <w:rPr>
          <w:color w:val="3B3838" w:themeColor="background2" w:themeShade="40"/>
          <w:lang w:val="en-US"/>
        </w:rPr>
        <w:t xml:space="preserve">The travel agency shall perform the tasks assigned to it in accordance with the implementation procedures established by the Interreg NEXT MED </w:t>
      </w:r>
      <w:proofErr w:type="spellStart"/>
      <w:r w:rsidRPr="00260289">
        <w:rPr>
          <w:color w:val="3B3838" w:themeColor="background2" w:themeShade="40"/>
          <w:lang w:val="en-US"/>
        </w:rPr>
        <w:t>Programme</w:t>
      </w:r>
      <w:proofErr w:type="spellEnd"/>
      <w:r w:rsidRPr="00260289">
        <w:rPr>
          <w:color w:val="3B3838" w:themeColor="background2" w:themeShade="40"/>
          <w:lang w:val="en-US"/>
        </w:rPr>
        <w:t>.</w:t>
      </w:r>
    </w:p>
    <w:p w14:paraId="15D027BD" w14:textId="77777777" w:rsidR="00260289" w:rsidRPr="00BB4B4B" w:rsidRDefault="00260289" w:rsidP="00BB4B4B">
      <w:pPr>
        <w:spacing w:after="0" w:line="240" w:lineRule="auto"/>
        <w:rPr>
          <w:b/>
          <w:bCs/>
          <w:color w:val="C00000"/>
          <w:lang w:val="en-US"/>
        </w:rPr>
      </w:pPr>
    </w:p>
    <w:p w14:paraId="737D03D4" w14:textId="746D1013" w:rsidR="00BB4B4B" w:rsidRPr="007A13C6" w:rsidRDefault="00AB63DE" w:rsidP="007A13C6">
      <w:pPr>
        <w:pStyle w:val="Paragraphedeliste"/>
        <w:numPr>
          <w:ilvl w:val="0"/>
          <w:numId w:val="20"/>
        </w:numPr>
        <w:spacing w:after="0" w:line="240" w:lineRule="auto"/>
        <w:rPr>
          <w:b/>
          <w:bCs/>
          <w:color w:val="3B3838" w:themeColor="background2" w:themeShade="40"/>
          <w:lang w:val="en-US"/>
        </w:rPr>
      </w:pPr>
      <w:r>
        <w:rPr>
          <w:b/>
          <w:bCs/>
          <w:color w:val="3B3838" w:themeColor="background2" w:themeShade="40"/>
          <w:lang w:val="en-US"/>
        </w:rPr>
        <w:t>About the EUSEEDS Project</w:t>
      </w:r>
    </w:p>
    <w:p w14:paraId="73348A0D" w14:textId="77777777" w:rsidR="00683D26" w:rsidRPr="00683D26" w:rsidRDefault="00683D26" w:rsidP="00683D26">
      <w:p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 xml:space="preserve">The </w:t>
      </w:r>
      <w:r w:rsidRPr="00683D26">
        <w:rPr>
          <w:rFonts w:eastAsia="Times New Roman" w:cstheme="minorHAnsi"/>
          <w:b/>
          <w:bCs/>
          <w:kern w:val="0"/>
          <w:lang w:val="fr-LB" w:eastAsia="fr-FR"/>
          <w14:ligatures w14:val="none"/>
        </w:rPr>
        <w:t>EUSEEDS</w:t>
      </w:r>
      <w:r w:rsidRPr="00683D26">
        <w:rPr>
          <w:rFonts w:eastAsia="Times New Roman" w:cstheme="minorHAnsi"/>
          <w:kern w:val="0"/>
          <w:lang w:val="fr-LB" w:eastAsia="fr-FR"/>
          <w14:ligatures w14:val="none"/>
        </w:rPr>
        <w:t xml:space="preserve"> project has been selected for co-funding in the amount of EUR 2,499,564.20 (89%) by the European Union under the Interreg NEXT MED Programme. The total project budget, including partners’ co-financing, amounts </w:t>
      </w:r>
      <w:r w:rsidRPr="00683D26">
        <w:rPr>
          <w:rFonts w:eastAsia="Times New Roman" w:cstheme="minorHAnsi"/>
          <w:b/>
          <w:bCs/>
          <w:kern w:val="0"/>
          <w:lang w:val="fr-LB" w:eastAsia="fr-FR"/>
          <w14:ligatures w14:val="none"/>
        </w:rPr>
        <w:t>to EUR 2,808,499.10</w:t>
      </w:r>
      <w:r w:rsidRPr="00683D26">
        <w:rPr>
          <w:rFonts w:eastAsia="Times New Roman" w:cstheme="minorHAnsi"/>
          <w:kern w:val="0"/>
          <w:lang w:val="fr-LB" w:eastAsia="fr-FR"/>
          <w14:ligatures w14:val="none"/>
        </w:rPr>
        <w:t>.</w:t>
      </w:r>
    </w:p>
    <w:p w14:paraId="41A110BB" w14:textId="77777777" w:rsidR="00683D26" w:rsidRPr="00683D26" w:rsidRDefault="00683D26" w:rsidP="00683D26">
      <w:p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The project is being implemented in five Eastern Mediterranean countries to develop youth employability and digital skills.</w:t>
      </w:r>
    </w:p>
    <w:p w14:paraId="5B0BA116" w14:textId="77777777" w:rsidR="00683D26" w:rsidRPr="00683D26" w:rsidRDefault="00683D26" w:rsidP="00683D26">
      <w:p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The project foresees the establishment (creation or revitalization) of 24 university centers in five countries (Cyprus, Egypt, Jordan, Lebanon, and Palestine) to strengthen youth employability and digital competencies.</w:t>
      </w:r>
    </w:p>
    <w:p w14:paraId="682FA9F3" w14:textId="77777777" w:rsidR="00683D26" w:rsidRPr="00683D26" w:rsidRDefault="00683D26" w:rsidP="00683D26">
      <w:p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These centers, located on university campuses in areas facing significant social challenges, will aim to sustainably provide (during and beyond the project):</w:t>
      </w:r>
    </w:p>
    <w:p w14:paraId="0797AAC5" w14:textId="77777777" w:rsidR="00683D26" w:rsidRPr="00683D26" w:rsidRDefault="00683D26" w:rsidP="00683D26">
      <w:pPr>
        <w:numPr>
          <w:ilvl w:val="0"/>
          <w:numId w:val="21"/>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Internal university services (for students and recent graduates): training in employability and digital skills, micro-certifications, and student entrepreneurship pre-incubation programs;</w:t>
      </w:r>
    </w:p>
    <w:p w14:paraId="01329507" w14:textId="3CB57FDA" w:rsidR="00683D26" w:rsidRDefault="00683D26" w:rsidP="00683D26">
      <w:pPr>
        <w:numPr>
          <w:ilvl w:val="0"/>
          <w:numId w:val="21"/>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External services to the wider community (targeting vulnerable groups): digital literacy and professional digital skills training, open to the surrounding community and delivered by students.</w:t>
      </w:r>
    </w:p>
    <w:p w14:paraId="18DB602B" w14:textId="77777777" w:rsidR="007C670E" w:rsidRPr="00683D26" w:rsidRDefault="007C670E" w:rsidP="007C670E">
      <w:pPr>
        <w:spacing w:before="100" w:beforeAutospacing="1" w:after="100" w:afterAutospacing="1" w:line="240" w:lineRule="auto"/>
        <w:ind w:left="720"/>
        <w:rPr>
          <w:rFonts w:eastAsia="Times New Roman" w:cstheme="minorHAnsi"/>
          <w:kern w:val="0"/>
          <w:lang w:val="fr-LB" w:eastAsia="fr-FR"/>
          <w14:ligatures w14:val="none"/>
        </w:rPr>
      </w:pPr>
    </w:p>
    <w:p w14:paraId="0C8BDDA7" w14:textId="77777777" w:rsidR="00683D26" w:rsidRPr="00683D26" w:rsidRDefault="00683D26" w:rsidP="00683D26">
      <w:pPr>
        <w:spacing w:before="100" w:beforeAutospacing="1" w:after="100" w:afterAutospacing="1" w:line="240" w:lineRule="auto"/>
        <w:outlineLvl w:val="2"/>
        <w:rPr>
          <w:rFonts w:eastAsia="Times New Roman" w:cstheme="minorHAnsi"/>
          <w:b/>
          <w:bCs/>
          <w:kern w:val="0"/>
          <w:lang w:val="fr-LB" w:eastAsia="fr-FR"/>
          <w14:ligatures w14:val="none"/>
        </w:rPr>
      </w:pPr>
      <w:r w:rsidRPr="00683D26">
        <w:rPr>
          <w:rFonts w:eastAsia="Times New Roman" w:cstheme="minorHAnsi"/>
          <w:b/>
          <w:bCs/>
          <w:kern w:val="0"/>
          <w:lang w:val="fr-LB" w:eastAsia="fr-FR"/>
          <w14:ligatures w14:val="none"/>
        </w:rPr>
        <w:lastRenderedPageBreak/>
        <w:t>Consortium</w:t>
      </w:r>
    </w:p>
    <w:p w14:paraId="6CC2F44F" w14:textId="77777777" w:rsidR="00683D26" w:rsidRPr="00683D26" w:rsidRDefault="00683D26" w:rsidP="00683D26">
      <w:p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The project is implemented by the Agence Universitaire de la Francophonie - Moyen-Orient, lead partner of a consortium also including the following partners:</w:t>
      </w:r>
    </w:p>
    <w:p w14:paraId="0E23593A" w14:textId="77777777"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1: Center for Social Innovation (Cyprus)</w:t>
      </w:r>
    </w:p>
    <w:p w14:paraId="7D22ABC1" w14:textId="77777777"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2: Enroot (Egypt)</w:t>
      </w:r>
    </w:p>
    <w:p w14:paraId="36241954" w14:textId="77777777"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3: Aix-Marseille Université (France)</w:t>
      </w:r>
    </w:p>
    <w:p w14:paraId="21EC7BEA" w14:textId="77777777"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4: Jordan Youth Innovation Forum (Jordan)</w:t>
      </w:r>
    </w:p>
    <w:p w14:paraId="085A9607" w14:textId="77777777"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5: Forward Digital Mena (Lebanon)</w:t>
      </w:r>
    </w:p>
    <w:p w14:paraId="566C74D4" w14:textId="6B7CC56D" w:rsidR="00683D26" w:rsidRPr="00683D26" w:rsidRDefault="00683D26" w:rsidP="00683D26">
      <w:pPr>
        <w:numPr>
          <w:ilvl w:val="0"/>
          <w:numId w:val="22"/>
        </w:numPr>
        <w:spacing w:before="100" w:beforeAutospacing="1" w:after="100" w:afterAutospacing="1" w:line="240" w:lineRule="auto"/>
        <w:rPr>
          <w:rFonts w:eastAsia="Times New Roman" w:cstheme="minorHAnsi"/>
          <w:kern w:val="0"/>
          <w:lang w:val="fr-LB" w:eastAsia="fr-FR"/>
          <w14:ligatures w14:val="none"/>
        </w:rPr>
      </w:pPr>
      <w:r w:rsidRPr="00683D26">
        <w:rPr>
          <w:rFonts w:eastAsia="Times New Roman" w:cstheme="minorHAnsi"/>
          <w:kern w:val="0"/>
          <w:lang w:val="fr-LB" w:eastAsia="fr-FR"/>
          <w14:ligatures w14:val="none"/>
        </w:rPr>
        <w:t>Partner 6: Palestine Information and Communications Technology Incubator (Palestine)</w:t>
      </w:r>
    </w:p>
    <w:p w14:paraId="6B1C8E77" w14:textId="09FEDFB0" w:rsidR="007C670E" w:rsidRDefault="007C670E" w:rsidP="007C670E">
      <w:pPr>
        <w:spacing w:after="0" w:line="240" w:lineRule="auto"/>
        <w:rPr>
          <w:rFonts w:eastAsia="Times New Roman" w:cstheme="minorHAnsi"/>
          <w:kern w:val="0"/>
          <w:lang w:val="fr-LB" w:eastAsia="fr-FR"/>
          <w14:ligatures w14:val="none"/>
        </w:rPr>
      </w:pPr>
      <w:r w:rsidRPr="007C670E">
        <w:rPr>
          <w:rFonts w:eastAsia="Times New Roman" w:cstheme="minorHAnsi"/>
          <w:b/>
          <w:bCs/>
          <w:kern w:val="0"/>
          <w:lang w:val="fr-LB" w:eastAsia="fr-FR"/>
          <w14:ligatures w14:val="none"/>
        </w:rPr>
        <w:t>Project d</w:t>
      </w:r>
      <w:r w:rsidR="00683D26" w:rsidRPr="00683D26">
        <w:rPr>
          <w:rFonts w:eastAsia="Times New Roman" w:cstheme="minorHAnsi"/>
          <w:b/>
          <w:bCs/>
          <w:kern w:val="0"/>
          <w:lang w:val="fr-LB" w:eastAsia="fr-FR"/>
          <w14:ligatures w14:val="none"/>
        </w:rPr>
        <w:t>uration:</w:t>
      </w:r>
      <w:r w:rsidR="00683D26" w:rsidRPr="00683D26">
        <w:rPr>
          <w:rFonts w:eastAsia="Times New Roman" w:cstheme="minorHAnsi"/>
          <w:kern w:val="0"/>
          <w:lang w:val="fr-LB" w:eastAsia="fr-FR"/>
          <w14:ligatures w14:val="none"/>
        </w:rPr>
        <w:t xml:space="preserve"> 3 years</w:t>
      </w:r>
    </w:p>
    <w:p w14:paraId="60566AAB" w14:textId="5AF7AFB5" w:rsidR="00683D26" w:rsidRPr="00683D26" w:rsidRDefault="00683D26" w:rsidP="007C670E">
      <w:pPr>
        <w:spacing w:after="0" w:line="240" w:lineRule="auto"/>
        <w:rPr>
          <w:rFonts w:eastAsia="Times New Roman" w:cstheme="minorHAnsi"/>
          <w:kern w:val="0"/>
          <w:lang w:val="fr-LB" w:eastAsia="fr-FR"/>
          <w14:ligatures w14:val="none"/>
        </w:rPr>
      </w:pPr>
      <w:r w:rsidRPr="00683D26">
        <w:rPr>
          <w:rFonts w:eastAsia="Times New Roman" w:cstheme="minorHAnsi"/>
          <w:b/>
          <w:bCs/>
          <w:kern w:val="0"/>
          <w:lang w:val="fr-LB" w:eastAsia="fr-FR"/>
          <w14:ligatures w14:val="none"/>
        </w:rPr>
        <w:t>Start date:</w:t>
      </w:r>
      <w:r w:rsidRPr="00683D26">
        <w:rPr>
          <w:rFonts w:eastAsia="Times New Roman" w:cstheme="minorHAnsi"/>
          <w:kern w:val="0"/>
          <w:lang w:val="fr-LB" w:eastAsia="fr-FR"/>
          <w14:ligatures w14:val="none"/>
        </w:rPr>
        <w:t xml:space="preserve"> August 27, 2025</w:t>
      </w:r>
    </w:p>
    <w:p w14:paraId="6E47168F" w14:textId="77777777" w:rsidR="00683D26" w:rsidRPr="00683D26" w:rsidRDefault="00683D26" w:rsidP="007C670E">
      <w:pPr>
        <w:spacing w:after="0" w:line="240" w:lineRule="auto"/>
        <w:rPr>
          <w:rFonts w:eastAsia="Times New Roman" w:cstheme="minorHAnsi"/>
          <w:kern w:val="0"/>
          <w:lang w:val="fr-LB" w:eastAsia="fr-FR"/>
          <w14:ligatures w14:val="none"/>
        </w:rPr>
      </w:pPr>
      <w:r w:rsidRPr="00683D26">
        <w:rPr>
          <w:rFonts w:eastAsia="Times New Roman" w:cstheme="minorHAnsi"/>
          <w:b/>
          <w:bCs/>
          <w:kern w:val="0"/>
          <w:lang w:val="fr-LB" w:eastAsia="fr-FR"/>
          <w14:ligatures w14:val="none"/>
        </w:rPr>
        <w:t>End date:</w:t>
      </w:r>
      <w:r w:rsidRPr="00683D26">
        <w:rPr>
          <w:rFonts w:eastAsia="Times New Roman" w:cstheme="minorHAnsi"/>
          <w:kern w:val="0"/>
          <w:lang w:val="fr-LB" w:eastAsia="fr-FR"/>
          <w14:ligatures w14:val="none"/>
        </w:rPr>
        <w:t xml:space="preserve"> August 26, 2028</w:t>
      </w:r>
    </w:p>
    <w:p w14:paraId="074DF4FC" w14:textId="192E4F77" w:rsidR="00BB4B4B" w:rsidRPr="00BB4B4B" w:rsidRDefault="00BB4B4B" w:rsidP="00BB4B4B">
      <w:pPr>
        <w:spacing w:after="0" w:line="240" w:lineRule="auto"/>
        <w:rPr>
          <w:b/>
          <w:bCs/>
          <w:color w:val="3B3838" w:themeColor="background2" w:themeShade="40"/>
          <w:lang w:val="en-US"/>
        </w:rPr>
      </w:pPr>
    </w:p>
    <w:p w14:paraId="54BC1CD2" w14:textId="32FD40F4" w:rsidR="00BB4B4B" w:rsidRPr="007A13C6" w:rsidRDefault="00BB4B4B" w:rsidP="007A13C6">
      <w:pPr>
        <w:pStyle w:val="Paragraphedeliste"/>
        <w:numPr>
          <w:ilvl w:val="0"/>
          <w:numId w:val="20"/>
        </w:numPr>
        <w:spacing w:after="0" w:line="240" w:lineRule="auto"/>
        <w:rPr>
          <w:b/>
          <w:bCs/>
          <w:color w:val="3B3838" w:themeColor="background2" w:themeShade="40"/>
          <w:lang w:val="en-US"/>
        </w:rPr>
      </w:pPr>
      <w:r w:rsidRPr="007A13C6">
        <w:rPr>
          <w:b/>
          <w:bCs/>
          <w:color w:val="3B3838" w:themeColor="background2" w:themeShade="40"/>
          <w:lang w:val="en-US"/>
        </w:rPr>
        <w:t>Purpose of the Call for Tenders</w:t>
      </w:r>
    </w:p>
    <w:p w14:paraId="67689A88" w14:textId="77777777" w:rsidR="007A13C6" w:rsidRPr="007A13C6" w:rsidRDefault="007A13C6" w:rsidP="007A13C6">
      <w:pPr>
        <w:pStyle w:val="Paragraphedeliste"/>
        <w:spacing w:after="0" w:line="240" w:lineRule="auto"/>
        <w:rPr>
          <w:b/>
          <w:bCs/>
          <w:color w:val="3B3838" w:themeColor="background2" w:themeShade="40"/>
          <w:lang w:val="en-US"/>
        </w:rPr>
      </w:pPr>
    </w:p>
    <w:p w14:paraId="4FAA83BF" w14:textId="77777777" w:rsidR="00BB4B4B" w:rsidRPr="00BB4B4B" w:rsidRDefault="00BB4B4B" w:rsidP="007C670E">
      <w:pPr>
        <w:spacing w:after="0" w:line="240" w:lineRule="auto"/>
        <w:jc w:val="both"/>
        <w:rPr>
          <w:color w:val="3B3838" w:themeColor="background2" w:themeShade="40"/>
          <w:lang w:val="en-US"/>
        </w:rPr>
      </w:pPr>
      <w:r w:rsidRPr="00BB4B4B">
        <w:rPr>
          <w:color w:val="3B3838" w:themeColor="background2" w:themeShade="40"/>
          <w:lang w:val="en-US"/>
        </w:rPr>
        <w:t xml:space="preserve">The AUF Middle East Regional Directorate is launching a call for tenders to select a travel agency </w:t>
      </w:r>
      <w:r w:rsidRPr="00651879">
        <w:rPr>
          <w:b/>
          <w:bCs/>
          <w:color w:val="3B3838" w:themeColor="background2" w:themeShade="40"/>
          <w:lang w:val="en-US"/>
        </w:rPr>
        <w:t>based in Lebanon</w:t>
      </w:r>
      <w:r w:rsidRPr="00BB4B4B">
        <w:rPr>
          <w:color w:val="3B3838" w:themeColor="background2" w:themeShade="40"/>
          <w:lang w:val="en-US"/>
        </w:rPr>
        <w:t>.</w:t>
      </w:r>
    </w:p>
    <w:p w14:paraId="5B8D1FF6" w14:textId="77777777" w:rsidR="00BB4B4B" w:rsidRPr="00BB4B4B" w:rsidRDefault="00BB4B4B" w:rsidP="007C670E">
      <w:pPr>
        <w:spacing w:after="0" w:line="240" w:lineRule="auto"/>
        <w:jc w:val="both"/>
        <w:rPr>
          <w:color w:val="3B3838" w:themeColor="background2" w:themeShade="40"/>
          <w:lang w:val="en-US"/>
        </w:rPr>
      </w:pPr>
      <w:r w:rsidRPr="00BB4B4B">
        <w:rPr>
          <w:color w:val="3B3838" w:themeColor="background2" w:themeShade="40"/>
          <w:lang w:val="en-US"/>
        </w:rPr>
        <w:t>The expected services include:</w:t>
      </w:r>
    </w:p>
    <w:p w14:paraId="500FF795" w14:textId="77777777" w:rsidR="00BB4B4B" w:rsidRPr="00581A1D" w:rsidRDefault="00BB4B4B" w:rsidP="007C670E">
      <w:pPr>
        <w:numPr>
          <w:ilvl w:val="0"/>
          <w:numId w:val="13"/>
        </w:numPr>
        <w:spacing w:after="0" w:line="240" w:lineRule="auto"/>
        <w:jc w:val="both"/>
        <w:rPr>
          <w:color w:val="3B3838" w:themeColor="background2" w:themeShade="40"/>
          <w:lang w:val="en-US"/>
        </w:rPr>
      </w:pPr>
      <w:r w:rsidRPr="00581A1D">
        <w:rPr>
          <w:color w:val="3B3838" w:themeColor="background2" w:themeShade="40"/>
          <w:lang w:val="en-US"/>
        </w:rPr>
        <w:t>Booking and issuing transportation tickets (air, rail, road, domestic or international</w:t>
      </w:r>
      <w:proofErr w:type="gramStart"/>
      <w:r w:rsidRPr="00581A1D">
        <w:rPr>
          <w:color w:val="3B3838" w:themeColor="background2" w:themeShade="40"/>
          <w:lang w:val="en-US"/>
        </w:rPr>
        <w:t>);</w:t>
      </w:r>
      <w:proofErr w:type="gramEnd"/>
    </w:p>
    <w:p w14:paraId="0F99F975" w14:textId="7B9E1609" w:rsidR="00BB4B4B" w:rsidRPr="00BB4B4B" w:rsidRDefault="00BB4B4B" w:rsidP="007C670E">
      <w:pPr>
        <w:numPr>
          <w:ilvl w:val="0"/>
          <w:numId w:val="13"/>
        </w:numPr>
        <w:spacing w:after="0" w:line="240" w:lineRule="auto"/>
        <w:jc w:val="both"/>
        <w:rPr>
          <w:color w:val="3B3838" w:themeColor="background2" w:themeShade="40"/>
          <w:lang w:val="en-US"/>
        </w:rPr>
      </w:pPr>
      <w:r w:rsidRPr="00BB4B4B">
        <w:rPr>
          <w:color w:val="3B3838" w:themeColor="background2" w:themeShade="40"/>
          <w:lang w:val="en-US"/>
        </w:rPr>
        <w:t xml:space="preserve">Hotel accommodation </w:t>
      </w:r>
      <w:proofErr w:type="gramStart"/>
      <w:r w:rsidR="007A13C6" w:rsidRPr="00BB4B4B">
        <w:rPr>
          <w:color w:val="3B3838" w:themeColor="background2" w:themeShade="40"/>
          <w:lang w:val="en-US"/>
        </w:rPr>
        <w:t>reservations</w:t>
      </w:r>
      <w:r w:rsidR="007A13C6">
        <w:rPr>
          <w:color w:val="3B3838" w:themeColor="background2" w:themeShade="40"/>
          <w:lang w:val="en-US"/>
        </w:rPr>
        <w:t>;</w:t>
      </w:r>
      <w:proofErr w:type="gramEnd"/>
    </w:p>
    <w:p w14:paraId="72F469BC" w14:textId="77777777" w:rsidR="007C670E" w:rsidRDefault="00BB4B4B" w:rsidP="007C670E">
      <w:pPr>
        <w:numPr>
          <w:ilvl w:val="0"/>
          <w:numId w:val="13"/>
        </w:numPr>
        <w:spacing w:after="0" w:line="240" w:lineRule="auto"/>
        <w:jc w:val="both"/>
        <w:rPr>
          <w:color w:val="3B3838" w:themeColor="background2" w:themeShade="40"/>
          <w:lang w:val="en-US"/>
        </w:rPr>
      </w:pPr>
      <w:r w:rsidRPr="00BB4B4B">
        <w:rPr>
          <w:color w:val="3B3838" w:themeColor="background2" w:themeShade="40"/>
          <w:lang w:val="en-US"/>
        </w:rPr>
        <w:t>Additional services (car rental, taxi services)</w:t>
      </w:r>
    </w:p>
    <w:p w14:paraId="2103A751" w14:textId="380E52EB" w:rsidR="00BB4B4B" w:rsidRPr="00BB4B4B" w:rsidRDefault="00BB4B4B" w:rsidP="007C670E">
      <w:pPr>
        <w:spacing w:after="0" w:line="240" w:lineRule="auto"/>
        <w:ind w:left="720"/>
        <w:jc w:val="both"/>
        <w:rPr>
          <w:color w:val="3B3838" w:themeColor="background2" w:themeShade="40"/>
          <w:lang w:val="en-US"/>
        </w:rPr>
      </w:pPr>
      <w:r w:rsidRPr="00BB4B4B">
        <w:rPr>
          <w:color w:val="3B3838" w:themeColor="background2" w:themeShade="40"/>
          <w:lang w:val="en-US"/>
        </w:rPr>
        <w:t xml:space="preserve">These services will be provided </w:t>
      </w:r>
      <w:r w:rsidR="009130FE" w:rsidRPr="009130FE">
        <w:rPr>
          <w:color w:val="3B3838" w:themeColor="background2" w:themeShade="40"/>
          <w:lang w:val="en-US"/>
        </w:rPr>
        <w:t>as part of the organization of missions and business travel for the beneficiaries of the EUSEEDS project</w:t>
      </w:r>
      <w:r w:rsidRPr="00BB4B4B">
        <w:rPr>
          <w:color w:val="3B3838" w:themeColor="background2" w:themeShade="40"/>
          <w:lang w:val="en-US"/>
        </w:rPr>
        <w:t>.</w:t>
      </w:r>
    </w:p>
    <w:p w14:paraId="24368F8A" w14:textId="7AC0414A" w:rsidR="00BB4B4B" w:rsidRPr="00BB4B4B" w:rsidRDefault="00BB4B4B" w:rsidP="00BB4B4B">
      <w:pPr>
        <w:spacing w:after="0" w:line="240" w:lineRule="auto"/>
        <w:rPr>
          <w:b/>
          <w:bCs/>
          <w:color w:val="3B3838" w:themeColor="background2" w:themeShade="40"/>
          <w:lang w:val="en-US"/>
        </w:rPr>
      </w:pPr>
    </w:p>
    <w:p w14:paraId="5C2D750D" w14:textId="630D06B4" w:rsidR="00BB4B4B" w:rsidRPr="007A13C6" w:rsidRDefault="00BB4B4B" w:rsidP="007A13C6">
      <w:pPr>
        <w:pStyle w:val="Paragraphedeliste"/>
        <w:numPr>
          <w:ilvl w:val="0"/>
          <w:numId w:val="20"/>
        </w:numPr>
        <w:spacing w:after="0" w:line="240" w:lineRule="auto"/>
        <w:rPr>
          <w:b/>
          <w:bCs/>
          <w:color w:val="3B3838" w:themeColor="background2" w:themeShade="40"/>
          <w:lang w:val="en-US"/>
        </w:rPr>
      </w:pPr>
      <w:r w:rsidRPr="007A13C6">
        <w:rPr>
          <w:b/>
          <w:bCs/>
          <w:color w:val="3B3838" w:themeColor="background2" w:themeShade="40"/>
          <w:lang w:val="en-US"/>
        </w:rPr>
        <w:t>Technical Specifications and Standards</w:t>
      </w:r>
    </w:p>
    <w:p w14:paraId="564D0030" w14:textId="77777777" w:rsidR="007A13C6" w:rsidRPr="007A13C6" w:rsidRDefault="007A13C6" w:rsidP="007A13C6">
      <w:pPr>
        <w:pStyle w:val="Paragraphedeliste"/>
        <w:spacing w:after="0" w:line="240" w:lineRule="auto"/>
        <w:rPr>
          <w:b/>
          <w:bCs/>
          <w:color w:val="3B3838" w:themeColor="background2" w:themeShade="40"/>
          <w:lang w:val="en-US"/>
        </w:rPr>
      </w:pPr>
    </w:p>
    <w:p w14:paraId="08A7C0B5" w14:textId="4D82A7EA" w:rsidR="007A13C6" w:rsidRPr="007A13C6" w:rsidRDefault="00BB4B4B" w:rsidP="007A13C6">
      <w:pPr>
        <w:pStyle w:val="Paragraphedeliste"/>
        <w:numPr>
          <w:ilvl w:val="1"/>
          <w:numId w:val="20"/>
        </w:numPr>
        <w:spacing w:after="0" w:line="240" w:lineRule="auto"/>
        <w:rPr>
          <w:b/>
          <w:bCs/>
          <w:color w:val="3B3838" w:themeColor="background2" w:themeShade="40"/>
          <w:lang w:val="en-US"/>
        </w:rPr>
      </w:pPr>
      <w:r w:rsidRPr="007A13C6">
        <w:rPr>
          <w:b/>
          <w:bCs/>
          <w:color w:val="3B3838" w:themeColor="background2" w:themeShade="40"/>
          <w:lang w:val="en-US"/>
        </w:rPr>
        <w:t>Scope of Services</w:t>
      </w:r>
    </w:p>
    <w:p w14:paraId="7E1465EB" w14:textId="77777777" w:rsidR="007A13C6" w:rsidRPr="00BB4B4B" w:rsidRDefault="007A13C6" w:rsidP="00BB4B4B">
      <w:pPr>
        <w:spacing w:after="0" w:line="240" w:lineRule="auto"/>
        <w:rPr>
          <w:b/>
          <w:bCs/>
          <w:color w:val="3B3838" w:themeColor="background2" w:themeShade="40"/>
          <w:lang w:val="en-US"/>
        </w:rPr>
      </w:pPr>
    </w:p>
    <w:p w14:paraId="25D78437" w14:textId="321E6B53" w:rsidR="00970B40" w:rsidRPr="00EC76E6" w:rsidRDefault="00970B40" w:rsidP="00970B40">
      <w:pPr>
        <w:spacing w:after="0" w:line="240" w:lineRule="auto"/>
        <w:jc w:val="both"/>
        <w:rPr>
          <w:color w:val="3B3838" w:themeColor="background2" w:themeShade="40"/>
          <w:lang w:val="en-US"/>
        </w:rPr>
      </w:pPr>
      <w:r w:rsidRPr="00EC76E6">
        <w:rPr>
          <w:color w:val="3B3838" w:themeColor="background2" w:themeShade="40"/>
          <w:lang w:val="en-US"/>
        </w:rPr>
        <w:t>The AUF is seeking an experienced agency capable of handling all necessary arrangements for travel and accommodation for its mission staff:</w:t>
      </w:r>
    </w:p>
    <w:p w14:paraId="57F80407" w14:textId="77777777" w:rsidR="00970B40" w:rsidRPr="00EC76E6" w:rsidRDefault="00970B40" w:rsidP="00970B40">
      <w:pPr>
        <w:numPr>
          <w:ilvl w:val="0"/>
          <w:numId w:val="14"/>
        </w:numPr>
        <w:spacing w:after="0" w:line="240" w:lineRule="auto"/>
        <w:jc w:val="both"/>
        <w:rPr>
          <w:color w:val="3B3838" w:themeColor="background2" w:themeShade="40"/>
          <w:lang w:val="en-US"/>
        </w:rPr>
      </w:pPr>
      <w:r w:rsidRPr="00EC76E6">
        <w:rPr>
          <w:color w:val="3B3838" w:themeColor="background2" w:themeShade="40"/>
          <w:lang w:val="en-US"/>
        </w:rPr>
        <w:t>Mission in Aix-en-Provence: Travel insurance for beneficiaries residing in the five EUSEEDS project countries (Cyprus, Egypt, Jordan, Lebanon, Palestine), and accommodation in Jordan.</w:t>
      </w:r>
    </w:p>
    <w:p w14:paraId="60BF5669" w14:textId="77777777" w:rsidR="00970B40" w:rsidRPr="00EC76E6" w:rsidRDefault="00970B40" w:rsidP="00970B40">
      <w:pPr>
        <w:numPr>
          <w:ilvl w:val="0"/>
          <w:numId w:val="14"/>
        </w:numPr>
        <w:spacing w:after="0" w:line="240" w:lineRule="auto"/>
        <w:jc w:val="both"/>
        <w:rPr>
          <w:color w:val="3B3838" w:themeColor="background2" w:themeShade="40"/>
          <w:lang w:val="en-US"/>
        </w:rPr>
      </w:pPr>
      <w:r w:rsidRPr="00EC76E6">
        <w:rPr>
          <w:color w:val="3B3838" w:themeColor="background2" w:themeShade="40"/>
          <w:lang w:val="en-US"/>
        </w:rPr>
        <w:t>Organization of multiple trips for target groups and final beneficiaries from the five countries, for stays in Lebanon and Cyprus.</w:t>
      </w:r>
    </w:p>
    <w:p w14:paraId="2762DA21" w14:textId="77777777" w:rsidR="00970B40" w:rsidRPr="00EC76E6" w:rsidRDefault="00970B40" w:rsidP="00970B40">
      <w:pPr>
        <w:numPr>
          <w:ilvl w:val="0"/>
          <w:numId w:val="14"/>
        </w:numPr>
        <w:spacing w:after="0" w:line="240" w:lineRule="auto"/>
        <w:jc w:val="both"/>
        <w:rPr>
          <w:color w:val="3B3838" w:themeColor="background2" w:themeShade="40"/>
          <w:lang w:val="en-US"/>
        </w:rPr>
      </w:pPr>
      <w:r w:rsidRPr="00EC76E6">
        <w:rPr>
          <w:color w:val="3B3838" w:themeColor="background2" w:themeShade="40"/>
          <w:lang w:val="en-US"/>
        </w:rPr>
        <w:t xml:space="preserve">Proposal of the most advantageous travel option in terms of optimized itineraries, </w:t>
      </w:r>
      <w:proofErr w:type="gramStart"/>
      <w:r w:rsidRPr="00EC76E6">
        <w:rPr>
          <w:color w:val="3B3838" w:themeColor="background2" w:themeShade="40"/>
          <w:lang w:val="en-US"/>
        </w:rPr>
        <w:t>taking into account</w:t>
      </w:r>
      <w:proofErr w:type="gramEnd"/>
      <w:r w:rsidRPr="00EC76E6">
        <w:rPr>
          <w:color w:val="3B3838" w:themeColor="background2" w:themeShade="40"/>
          <w:lang w:val="en-US"/>
        </w:rPr>
        <w:t xml:space="preserve"> the best balance of cost, duration, and comfort, based on economy class fares.</w:t>
      </w:r>
    </w:p>
    <w:p w14:paraId="56FDD595" w14:textId="77777777" w:rsidR="00970B40" w:rsidRDefault="00970B40" w:rsidP="00970B40">
      <w:pPr>
        <w:spacing w:after="0" w:line="240" w:lineRule="auto"/>
        <w:jc w:val="both"/>
        <w:rPr>
          <w:color w:val="3B3838" w:themeColor="background2" w:themeShade="40"/>
          <w:lang w:val="en-US"/>
        </w:rPr>
      </w:pPr>
    </w:p>
    <w:p w14:paraId="2DD16A72" w14:textId="02216A76" w:rsidR="00BB4B4B" w:rsidRPr="00BB4B4B"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The selected agency must:</w:t>
      </w:r>
    </w:p>
    <w:p w14:paraId="55ED6CD5" w14:textId="77777777" w:rsidR="00BB4B4B" w:rsidRPr="00BB4B4B"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 xml:space="preserve">Propose the most advantageous travel options based on optimized routes offering the best cost/duration/comfort ratio, in economy </w:t>
      </w:r>
      <w:proofErr w:type="gramStart"/>
      <w:r w:rsidRPr="00BB4B4B">
        <w:rPr>
          <w:color w:val="3B3838" w:themeColor="background2" w:themeShade="40"/>
          <w:lang w:val="en-US"/>
        </w:rPr>
        <w:t>class;</w:t>
      </w:r>
      <w:proofErr w:type="gramEnd"/>
    </w:p>
    <w:p w14:paraId="107503EB" w14:textId="77777777" w:rsidR="00BB4B4B" w:rsidRPr="00BB4B4B"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 xml:space="preserve">Provide at least two travel options per mission, with identical or different </w:t>
      </w:r>
      <w:proofErr w:type="gramStart"/>
      <w:r w:rsidRPr="00BB4B4B">
        <w:rPr>
          <w:color w:val="3B3838" w:themeColor="background2" w:themeShade="40"/>
          <w:lang w:val="en-US"/>
        </w:rPr>
        <w:t>itineraries;</w:t>
      </w:r>
      <w:proofErr w:type="gramEnd"/>
    </w:p>
    <w:p w14:paraId="74240E5B" w14:textId="77777777" w:rsidR="00BB4B4B" w:rsidRPr="00BB4B4B"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 xml:space="preserve">Book and issue air or other travel tickets upon AUF’s authorization, within a maximum of 24 hours after the </w:t>
      </w:r>
      <w:proofErr w:type="gramStart"/>
      <w:r w:rsidRPr="00BB4B4B">
        <w:rPr>
          <w:color w:val="3B3838" w:themeColor="background2" w:themeShade="40"/>
          <w:lang w:val="en-US"/>
        </w:rPr>
        <w:t>request;</w:t>
      </w:r>
      <w:proofErr w:type="gramEnd"/>
    </w:p>
    <w:p w14:paraId="2647BDE9" w14:textId="77777777" w:rsidR="00BB4B4B" w:rsidRPr="00BB4B4B"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 xml:space="preserve">Book, modify, or cancel a reservation, accommodation, or transport upon AUF’s </w:t>
      </w:r>
      <w:proofErr w:type="gramStart"/>
      <w:r w:rsidRPr="00BB4B4B">
        <w:rPr>
          <w:color w:val="3B3838" w:themeColor="background2" w:themeShade="40"/>
          <w:lang w:val="en-US"/>
        </w:rPr>
        <w:t>request;</w:t>
      </w:r>
      <w:proofErr w:type="gramEnd"/>
    </w:p>
    <w:p w14:paraId="294D4912" w14:textId="77777777" w:rsidR="00BB4B4B" w:rsidRPr="00BB4B4B"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 xml:space="preserve">Immediately inform AUF of any changes affecting a </w:t>
      </w:r>
      <w:proofErr w:type="gramStart"/>
      <w:r w:rsidRPr="00BB4B4B">
        <w:rPr>
          <w:color w:val="3B3838" w:themeColor="background2" w:themeShade="40"/>
          <w:lang w:val="en-US"/>
        </w:rPr>
        <w:t>mission;</w:t>
      </w:r>
      <w:proofErr w:type="gramEnd"/>
    </w:p>
    <w:p w14:paraId="14F8FE93" w14:textId="77777777" w:rsidR="00BB4B4B" w:rsidRPr="007A13C6" w:rsidRDefault="00BB4B4B" w:rsidP="00970B40">
      <w:pPr>
        <w:numPr>
          <w:ilvl w:val="0"/>
          <w:numId w:val="14"/>
        </w:numPr>
        <w:spacing w:after="0" w:line="240" w:lineRule="auto"/>
        <w:jc w:val="both"/>
        <w:rPr>
          <w:color w:val="3B3838" w:themeColor="background2" w:themeShade="40"/>
          <w:lang w:val="en-US"/>
        </w:rPr>
      </w:pPr>
      <w:r w:rsidRPr="00BB4B4B">
        <w:rPr>
          <w:color w:val="3B3838" w:themeColor="background2" w:themeShade="40"/>
          <w:lang w:val="en-US"/>
        </w:rPr>
        <w:t>Include all applicable taxes and fees in quotations.</w:t>
      </w:r>
    </w:p>
    <w:p w14:paraId="3A8960BC" w14:textId="77777777" w:rsidR="007A13C6" w:rsidRPr="00BB4B4B" w:rsidRDefault="007A13C6" w:rsidP="007A13C6">
      <w:pPr>
        <w:spacing w:after="0" w:line="240" w:lineRule="auto"/>
        <w:ind w:left="720"/>
        <w:rPr>
          <w:b/>
          <w:bCs/>
          <w:color w:val="3B3838" w:themeColor="background2" w:themeShade="40"/>
          <w:lang w:val="en-US"/>
        </w:rPr>
      </w:pPr>
    </w:p>
    <w:p w14:paraId="2F4B085F" w14:textId="3C01D691" w:rsidR="00BB4B4B" w:rsidRPr="007A13C6" w:rsidRDefault="00BB4B4B" w:rsidP="007A13C6">
      <w:pPr>
        <w:pStyle w:val="Paragraphedeliste"/>
        <w:numPr>
          <w:ilvl w:val="1"/>
          <w:numId w:val="20"/>
        </w:numPr>
        <w:spacing w:after="0" w:line="240" w:lineRule="auto"/>
        <w:rPr>
          <w:b/>
          <w:bCs/>
          <w:color w:val="3B3838" w:themeColor="background2" w:themeShade="40"/>
          <w:lang w:val="en-US"/>
        </w:rPr>
      </w:pPr>
      <w:r w:rsidRPr="007A13C6">
        <w:rPr>
          <w:b/>
          <w:bCs/>
          <w:color w:val="3B3838" w:themeColor="background2" w:themeShade="40"/>
          <w:lang w:val="en-US"/>
        </w:rPr>
        <w:lastRenderedPageBreak/>
        <w:t>Ticket Issuance</w:t>
      </w:r>
    </w:p>
    <w:p w14:paraId="0F6BF77B" w14:textId="77777777" w:rsidR="007A13C6" w:rsidRPr="007A13C6" w:rsidRDefault="007A13C6" w:rsidP="007A13C6">
      <w:pPr>
        <w:pStyle w:val="Paragraphedeliste"/>
        <w:spacing w:after="0" w:line="240" w:lineRule="auto"/>
        <w:rPr>
          <w:b/>
          <w:bCs/>
          <w:color w:val="3B3838" w:themeColor="background2" w:themeShade="40"/>
          <w:lang w:val="en-US"/>
        </w:rPr>
      </w:pPr>
    </w:p>
    <w:p w14:paraId="6C8CFC7A" w14:textId="77777777" w:rsidR="00BB4B4B" w:rsidRPr="007A13C6"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E-tickets and related documents must be delivered electronically to AUF at least 48 hours prior to the mission. No additional fees will be charged for this service.</w:t>
      </w:r>
    </w:p>
    <w:p w14:paraId="05A774C8" w14:textId="77777777" w:rsidR="007A13C6" w:rsidRPr="00BB4B4B" w:rsidRDefault="007A13C6" w:rsidP="00970B40">
      <w:pPr>
        <w:spacing w:after="0" w:line="240" w:lineRule="auto"/>
        <w:jc w:val="both"/>
        <w:rPr>
          <w:color w:val="3B3838" w:themeColor="background2" w:themeShade="40"/>
          <w:lang w:val="en-US"/>
        </w:rPr>
      </w:pPr>
    </w:p>
    <w:p w14:paraId="77BEB799" w14:textId="1A0ADBFD" w:rsidR="00BB4B4B" w:rsidRPr="007A13C6" w:rsidRDefault="00BB4B4B" w:rsidP="00970B40">
      <w:pPr>
        <w:pStyle w:val="Paragraphedeliste"/>
        <w:numPr>
          <w:ilvl w:val="1"/>
          <w:numId w:val="20"/>
        </w:numPr>
        <w:spacing w:after="0" w:line="240" w:lineRule="auto"/>
        <w:jc w:val="both"/>
        <w:rPr>
          <w:b/>
          <w:bCs/>
          <w:color w:val="3B3838" w:themeColor="background2" w:themeShade="40"/>
          <w:lang w:val="en-US"/>
        </w:rPr>
      </w:pPr>
      <w:r w:rsidRPr="007A13C6">
        <w:rPr>
          <w:b/>
          <w:bCs/>
          <w:color w:val="3B3838" w:themeColor="background2" w:themeShade="40"/>
          <w:lang w:val="en-US"/>
        </w:rPr>
        <w:t>Working Hours</w:t>
      </w:r>
    </w:p>
    <w:p w14:paraId="6ED91BC2" w14:textId="77777777" w:rsidR="007A13C6" w:rsidRPr="007A13C6" w:rsidRDefault="007A13C6" w:rsidP="00970B40">
      <w:pPr>
        <w:pStyle w:val="Paragraphedeliste"/>
        <w:spacing w:after="0" w:line="240" w:lineRule="auto"/>
        <w:jc w:val="both"/>
        <w:rPr>
          <w:b/>
          <w:bCs/>
          <w:color w:val="3B3838" w:themeColor="background2" w:themeShade="40"/>
          <w:lang w:val="en-US"/>
        </w:rPr>
      </w:pPr>
    </w:p>
    <w:p w14:paraId="6A965C58" w14:textId="77777777" w:rsidR="00BB4B4B" w:rsidRPr="007A13C6"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The agency must be able to provide its services, including ticket issuance and delivery, during AUF’s regular working hours (Monday to Friday, 8:00 a.m. to 4:00 p.m.). A 24/7 telephone hotline must be available for urgent requests outside these hours, especially in case of disruptions (strikes, flight cancellations, medical emergencies, etc.).</w:t>
      </w:r>
    </w:p>
    <w:p w14:paraId="6D945EDE" w14:textId="77777777" w:rsidR="007A13C6" w:rsidRPr="00BB4B4B" w:rsidRDefault="007A13C6" w:rsidP="00970B40">
      <w:pPr>
        <w:spacing w:after="0" w:line="240" w:lineRule="auto"/>
        <w:jc w:val="both"/>
        <w:rPr>
          <w:b/>
          <w:bCs/>
          <w:color w:val="3B3838" w:themeColor="background2" w:themeShade="40"/>
          <w:lang w:val="en-US"/>
        </w:rPr>
      </w:pPr>
    </w:p>
    <w:p w14:paraId="25618E3D" w14:textId="1F6C4EE8" w:rsidR="00BB4B4B" w:rsidRPr="007A13C6" w:rsidRDefault="00BB4B4B" w:rsidP="00970B40">
      <w:pPr>
        <w:pStyle w:val="Paragraphedeliste"/>
        <w:numPr>
          <w:ilvl w:val="1"/>
          <w:numId w:val="20"/>
        </w:numPr>
        <w:spacing w:after="0" w:line="240" w:lineRule="auto"/>
        <w:jc w:val="both"/>
        <w:rPr>
          <w:b/>
          <w:bCs/>
          <w:color w:val="3B3838" w:themeColor="background2" w:themeShade="40"/>
          <w:lang w:val="en-US"/>
        </w:rPr>
      </w:pPr>
      <w:r w:rsidRPr="007A13C6">
        <w:rPr>
          <w:b/>
          <w:bCs/>
          <w:color w:val="3B3838" w:themeColor="background2" w:themeShade="40"/>
          <w:lang w:val="en-US"/>
        </w:rPr>
        <w:t>Cancellations</w:t>
      </w:r>
    </w:p>
    <w:p w14:paraId="0E459B87" w14:textId="77777777" w:rsidR="007A13C6" w:rsidRPr="007A13C6" w:rsidRDefault="007A13C6" w:rsidP="00970B40">
      <w:pPr>
        <w:pStyle w:val="Paragraphedeliste"/>
        <w:spacing w:after="0" w:line="240" w:lineRule="auto"/>
        <w:jc w:val="both"/>
        <w:rPr>
          <w:b/>
          <w:bCs/>
          <w:color w:val="3B3838" w:themeColor="background2" w:themeShade="40"/>
          <w:lang w:val="en-US"/>
        </w:rPr>
      </w:pPr>
    </w:p>
    <w:p w14:paraId="2A9A6DB6" w14:textId="77777777" w:rsidR="00BB4B4B" w:rsidRPr="007A13C6"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In case of last-minute cancellations, the agency must strive to minimize applicable penalties. Penalties due to the agency’s fault or negligence will not be accepted.</w:t>
      </w:r>
    </w:p>
    <w:p w14:paraId="0F1AF05F" w14:textId="77777777" w:rsidR="007A13C6" w:rsidRPr="00BB4B4B" w:rsidRDefault="007A13C6" w:rsidP="00970B40">
      <w:pPr>
        <w:spacing w:after="0" w:line="240" w:lineRule="auto"/>
        <w:jc w:val="both"/>
        <w:rPr>
          <w:b/>
          <w:bCs/>
          <w:color w:val="3B3838" w:themeColor="background2" w:themeShade="40"/>
          <w:lang w:val="en-US"/>
        </w:rPr>
      </w:pPr>
    </w:p>
    <w:p w14:paraId="016FB7C3" w14:textId="0B1AD78F" w:rsidR="00BB4B4B" w:rsidRPr="007A13C6" w:rsidRDefault="00BB4B4B" w:rsidP="00970B40">
      <w:pPr>
        <w:pStyle w:val="Paragraphedeliste"/>
        <w:numPr>
          <w:ilvl w:val="1"/>
          <w:numId w:val="20"/>
        </w:numPr>
        <w:spacing w:after="0" w:line="240" w:lineRule="auto"/>
        <w:jc w:val="both"/>
        <w:rPr>
          <w:b/>
          <w:bCs/>
          <w:color w:val="3B3838" w:themeColor="background2" w:themeShade="40"/>
          <w:lang w:val="en-US"/>
        </w:rPr>
      </w:pPr>
      <w:r w:rsidRPr="007A13C6">
        <w:rPr>
          <w:b/>
          <w:bCs/>
          <w:color w:val="3B3838" w:themeColor="background2" w:themeShade="40"/>
          <w:lang w:val="en-US"/>
        </w:rPr>
        <w:t>Visas</w:t>
      </w:r>
    </w:p>
    <w:p w14:paraId="446FABB3" w14:textId="77777777" w:rsidR="007A13C6" w:rsidRPr="007A13C6" w:rsidRDefault="007A13C6" w:rsidP="00970B40">
      <w:pPr>
        <w:pStyle w:val="Paragraphedeliste"/>
        <w:spacing w:after="0" w:line="240" w:lineRule="auto"/>
        <w:jc w:val="both"/>
        <w:rPr>
          <w:b/>
          <w:bCs/>
          <w:color w:val="3B3838" w:themeColor="background2" w:themeShade="40"/>
          <w:lang w:val="en-US"/>
        </w:rPr>
      </w:pPr>
    </w:p>
    <w:p w14:paraId="35E962BF" w14:textId="513C887E" w:rsidR="00BB4B4B" w:rsidRPr="00BB4B4B"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 xml:space="preserve">The agency must notify AUF in writing of all cases where visas are required, including </w:t>
      </w:r>
      <w:r w:rsidR="007A13C6" w:rsidRPr="007A13C6">
        <w:rPr>
          <w:color w:val="3B3838" w:themeColor="background2" w:themeShade="40"/>
          <w:lang w:val="en-US"/>
        </w:rPr>
        <w:t>transit</w:t>
      </w:r>
      <w:r w:rsidRPr="00BB4B4B">
        <w:rPr>
          <w:color w:val="3B3838" w:themeColor="background2" w:themeShade="40"/>
          <w:lang w:val="en-US"/>
        </w:rPr>
        <w:t xml:space="preserve">. </w:t>
      </w:r>
    </w:p>
    <w:p w14:paraId="557E07FD" w14:textId="06B9D6F1" w:rsidR="00BB4B4B" w:rsidRPr="00BB4B4B" w:rsidRDefault="00BB4B4B" w:rsidP="00BB4B4B">
      <w:pPr>
        <w:spacing w:after="0" w:line="240" w:lineRule="auto"/>
        <w:rPr>
          <w:b/>
          <w:bCs/>
          <w:color w:val="3B3838" w:themeColor="background2" w:themeShade="40"/>
          <w:lang w:val="en-US"/>
        </w:rPr>
      </w:pPr>
    </w:p>
    <w:p w14:paraId="5F05489A" w14:textId="6866B617" w:rsidR="00BB4B4B" w:rsidRPr="007A13C6" w:rsidRDefault="00BB4B4B" w:rsidP="007A13C6">
      <w:pPr>
        <w:pStyle w:val="Paragraphedeliste"/>
        <w:numPr>
          <w:ilvl w:val="0"/>
          <w:numId w:val="20"/>
        </w:numPr>
        <w:spacing w:after="0" w:line="240" w:lineRule="auto"/>
        <w:rPr>
          <w:b/>
          <w:bCs/>
          <w:color w:val="3B3838" w:themeColor="background2" w:themeShade="40"/>
          <w:lang w:val="en-US"/>
        </w:rPr>
      </w:pPr>
      <w:r w:rsidRPr="007A13C6">
        <w:rPr>
          <w:b/>
          <w:bCs/>
          <w:color w:val="3B3838" w:themeColor="background2" w:themeShade="40"/>
          <w:lang w:val="en-US"/>
        </w:rPr>
        <w:t>Tender Criteria</w:t>
      </w:r>
    </w:p>
    <w:p w14:paraId="0076CB6D" w14:textId="77777777" w:rsidR="007A13C6" w:rsidRPr="007A13C6" w:rsidRDefault="007A13C6" w:rsidP="007A13C6">
      <w:pPr>
        <w:pStyle w:val="Paragraphedeliste"/>
        <w:spacing w:after="0" w:line="240" w:lineRule="auto"/>
        <w:rPr>
          <w:b/>
          <w:bCs/>
          <w:color w:val="3B3838" w:themeColor="background2" w:themeShade="40"/>
          <w:lang w:val="en-US"/>
        </w:rPr>
      </w:pPr>
    </w:p>
    <w:p w14:paraId="68BF3806" w14:textId="2814357E" w:rsidR="00BB4B4B" w:rsidRPr="007A13C6" w:rsidRDefault="00BB4B4B" w:rsidP="007A13C6">
      <w:pPr>
        <w:pStyle w:val="Paragraphedeliste"/>
        <w:numPr>
          <w:ilvl w:val="1"/>
          <w:numId w:val="20"/>
        </w:numPr>
        <w:spacing w:after="0" w:line="240" w:lineRule="auto"/>
        <w:rPr>
          <w:b/>
          <w:bCs/>
          <w:color w:val="3B3838" w:themeColor="background2" w:themeShade="40"/>
          <w:lang w:val="en-US"/>
        </w:rPr>
      </w:pPr>
      <w:r w:rsidRPr="007A13C6">
        <w:rPr>
          <w:b/>
          <w:bCs/>
          <w:color w:val="3B3838" w:themeColor="background2" w:themeShade="40"/>
          <w:lang w:val="en-US"/>
        </w:rPr>
        <w:t>Selection Criteria</w:t>
      </w:r>
    </w:p>
    <w:p w14:paraId="4181B547" w14:textId="77777777" w:rsidR="007A13C6" w:rsidRPr="007A13C6" w:rsidRDefault="007A13C6" w:rsidP="007A13C6">
      <w:pPr>
        <w:pStyle w:val="Paragraphedeliste"/>
        <w:spacing w:after="0" w:line="240" w:lineRule="auto"/>
        <w:rPr>
          <w:b/>
          <w:bCs/>
          <w:color w:val="3B3838" w:themeColor="background2" w:themeShade="40"/>
          <w:lang w:val="en-US"/>
        </w:rPr>
      </w:pPr>
    </w:p>
    <w:p w14:paraId="0AD53698" w14:textId="77777777" w:rsidR="00BB4B4B" w:rsidRPr="00BB4B4B"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Agencies responding to this call must demonstrate the financial, economic, technical, and professional capacity to fulfill their contractual obligations. Specifically, they must:</w:t>
      </w:r>
    </w:p>
    <w:p w14:paraId="309C14B9" w14:textId="77777777" w:rsidR="00BB4B4B" w:rsidRPr="00BB4B4B" w:rsidRDefault="00BB4B4B" w:rsidP="00970B40">
      <w:pPr>
        <w:numPr>
          <w:ilvl w:val="0"/>
          <w:numId w:val="15"/>
        </w:numPr>
        <w:spacing w:after="0" w:line="240" w:lineRule="auto"/>
        <w:jc w:val="both"/>
        <w:rPr>
          <w:color w:val="3B3838" w:themeColor="background2" w:themeShade="40"/>
          <w:lang w:val="en-US"/>
        </w:rPr>
      </w:pPr>
      <w:r w:rsidRPr="00BB4B4B">
        <w:rPr>
          <w:color w:val="3B3838" w:themeColor="background2" w:themeShade="40"/>
          <w:lang w:val="en-US"/>
        </w:rPr>
        <w:t xml:space="preserve">Be legally registered in </w:t>
      </w:r>
      <w:proofErr w:type="gramStart"/>
      <w:r w:rsidRPr="00BB4B4B">
        <w:rPr>
          <w:color w:val="3B3838" w:themeColor="background2" w:themeShade="40"/>
          <w:lang w:val="en-US"/>
        </w:rPr>
        <w:t>Lebanon;</w:t>
      </w:r>
      <w:proofErr w:type="gramEnd"/>
    </w:p>
    <w:p w14:paraId="6ED3DD30" w14:textId="77777777" w:rsidR="00BB4B4B" w:rsidRPr="00BB4B4B" w:rsidRDefault="00BB4B4B" w:rsidP="00970B40">
      <w:pPr>
        <w:numPr>
          <w:ilvl w:val="0"/>
          <w:numId w:val="15"/>
        </w:numPr>
        <w:spacing w:after="0" w:line="240" w:lineRule="auto"/>
        <w:jc w:val="both"/>
        <w:rPr>
          <w:color w:val="3B3838" w:themeColor="background2" w:themeShade="40"/>
          <w:lang w:val="en-US"/>
        </w:rPr>
      </w:pPr>
      <w:r w:rsidRPr="00BB4B4B">
        <w:rPr>
          <w:color w:val="3B3838" w:themeColor="background2" w:themeShade="40"/>
          <w:lang w:val="en-US"/>
        </w:rPr>
        <w:t xml:space="preserve">Hold a valid IATA registration </w:t>
      </w:r>
      <w:proofErr w:type="gramStart"/>
      <w:r w:rsidRPr="00BB4B4B">
        <w:rPr>
          <w:color w:val="3B3838" w:themeColor="background2" w:themeShade="40"/>
          <w:lang w:val="en-US"/>
        </w:rPr>
        <w:t>number;</w:t>
      </w:r>
      <w:proofErr w:type="gramEnd"/>
    </w:p>
    <w:p w14:paraId="50D96E6D" w14:textId="77777777" w:rsidR="00BB4B4B" w:rsidRPr="00BB4B4B" w:rsidRDefault="00BB4B4B" w:rsidP="00970B40">
      <w:pPr>
        <w:numPr>
          <w:ilvl w:val="0"/>
          <w:numId w:val="15"/>
        </w:numPr>
        <w:spacing w:after="0" w:line="240" w:lineRule="auto"/>
        <w:jc w:val="both"/>
        <w:rPr>
          <w:color w:val="3B3838" w:themeColor="background2" w:themeShade="40"/>
          <w:lang w:val="en-US"/>
        </w:rPr>
      </w:pPr>
      <w:r w:rsidRPr="00BB4B4B">
        <w:rPr>
          <w:color w:val="3B3838" w:themeColor="background2" w:themeShade="40"/>
          <w:lang w:val="en-US"/>
        </w:rPr>
        <w:t xml:space="preserve">Provide a 24/7 emergency contact phone </w:t>
      </w:r>
      <w:proofErr w:type="gramStart"/>
      <w:r w:rsidRPr="00BB4B4B">
        <w:rPr>
          <w:color w:val="3B3838" w:themeColor="background2" w:themeShade="40"/>
          <w:lang w:val="en-US"/>
        </w:rPr>
        <w:t>line;</w:t>
      </w:r>
      <w:proofErr w:type="gramEnd"/>
    </w:p>
    <w:p w14:paraId="406E2C55" w14:textId="77777777" w:rsidR="00BB4B4B" w:rsidRPr="00BB4B4B" w:rsidRDefault="00BB4B4B" w:rsidP="00970B40">
      <w:pPr>
        <w:numPr>
          <w:ilvl w:val="0"/>
          <w:numId w:val="15"/>
        </w:numPr>
        <w:spacing w:after="0" w:line="240" w:lineRule="auto"/>
        <w:jc w:val="both"/>
        <w:rPr>
          <w:color w:val="3B3838" w:themeColor="background2" w:themeShade="40"/>
          <w:lang w:val="en-US"/>
        </w:rPr>
      </w:pPr>
      <w:r w:rsidRPr="00BB4B4B">
        <w:rPr>
          <w:color w:val="3B3838" w:themeColor="background2" w:themeShade="40"/>
          <w:lang w:val="en-US"/>
        </w:rPr>
        <w:t xml:space="preserve">Not be involved in or threatened by any litigation or administrative proceedings that could significantly impact their ability to </w:t>
      </w:r>
      <w:proofErr w:type="gramStart"/>
      <w:r w:rsidRPr="00BB4B4B">
        <w:rPr>
          <w:color w:val="3B3838" w:themeColor="background2" w:themeShade="40"/>
          <w:lang w:val="en-US"/>
        </w:rPr>
        <w:t>perform;</w:t>
      </w:r>
      <w:proofErr w:type="gramEnd"/>
    </w:p>
    <w:p w14:paraId="5DA77F76" w14:textId="77777777" w:rsidR="00BB4B4B" w:rsidRPr="007A13C6" w:rsidRDefault="00BB4B4B" w:rsidP="00970B40">
      <w:pPr>
        <w:numPr>
          <w:ilvl w:val="0"/>
          <w:numId w:val="15"/>
        </w:numPr>
        <w:spacing w:after="0" w:line="240" w:lineRule="auto"/>
        <w:jc w:val="both"/>
        <w:rPr>
          <w:color w:val="3B3838" w:themeColor="background2" w:themeShade="40"/>
          <w:lang w:val="en-US"/>
        </w:rPr>
      </w:pPr>
      <w:proofErr w:type="gramStart"/>
      <w:r w:rsidRPr="00BB4B4B">
        <w:rPr>
          <w:color w:val="3B3838" w:themeColor="background2" w:themeShade="40"/>
          <w:lang w:val="en-US"/>
        </w:rPr>
        <w:t>Be in compliance with</w:t>
      </w:r>
      <w:proofErr w:type="gramEnd"/>
      <w:r w:rsidRPr="00BB4B4B">
        <w:rPr>
          <w:color w:val="3B3838" w:themeColor="background2" w:themeShade="40"/>
          <w:lang w:val="en-US"/>
        </w:rPr>
        <w:t xml:space="preserve"> all applicable legal obligations.</w:t>
      </w:r>
    </w:p>
    <w:p w14:paraId="7F4EC859" w14:textId="77777777" w:rsidR="007A13C6" w:rsidRPr="00BB4B4B" w:rsidRDefault="007A13C6" w:rsidP="007A13C6">
      <w:pPr>
        <w:spacing w:after="0" w:line="240" w:lineRule="auto"/>
        <w:ind w:left="720"/>
        <w:rPr>
          <w:color w:val="3B3838" w:themeColor="background2" w:themeShade="40"/>
          <w:lang w:val="en-US"/>
        </w:rPr>
      </w:pPr>
    </w:p>
    <w:p w14:paraId="7DD1AFC0" w14:textId="27384AB2" w:rsidR="00BB4B4B" w:rsidRPr="007A13C6" w:rsidRDefault="00BB4B4B" w:rsidP="007A13C6">
      <w:pPr>
        <w:pStyle w:val="Paragraphedeliste"/>
        <w:numPr>
          <w:ilvl w:val="1"/>
          <w:numId w:val="20"/>
        </w:numPr>
        <w:spacing w:after="0" w:line="240" w:lineRule="auto"/>
        <w:rPr>
          <w:b/>
          <w:bCs/>
          <w:color w:val="3B3838" w:themeColor="background2" w:themeShade="40"/>
          <w:lang w:val="en-US"/>
        </w:rPr>
      </w:pPr>
      <w:r w:rsidRPr="007A13C6">
        <w:rPr>
          <w:b/>
          <w:bCs/>
          <w:color w:val="3B3838" w:themeColor="background2" w:themeShade="40"/>
          <w:lang w:val="en-US"/>
        </w:rPr>
        <w:t>Exclusion Criteria</w:t>
      </w:r>
    </w:p>
    <w:p w14:paraId="34AE8BDC" w14:textId="77777777" w:rsidR="007A13C6" w:rsidRPr="007A13C6" w:rsidRDefault="007A13C6" w:rsidP="007A13C6">
      <w:pPr>
        <w:pStyle w:val="Paragraphedeliste"/>
        <w:spacing w:after="0" w:line="240" w:lineRule="auto"/>
        <w:rPr>
          <w:b/>
          <w:bCs/>
          <w:color w:val="3B3838" w:themeColor="background2" w:themeShade="40"/>
          <w:lang w:val="en-US"/>
        </w:rPr>
      </w:pPr>
    </w:p>
    <w:p w14:paraId="70504971" w14:textId="77777777" w:rsidR="00BB4B4B" w:rsidRPr="00BB4B4B"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An agency will be excluded from this call for tenders if:</w:t>
      </w:r>
    </w:p>
    <w:p w14:paraId="531E5515" w14:textId="77777777" w:rsidR="00BB4B4B" w:rsidRPr="00BB4B4B" w:rsidRDefault="00BB4B4B" w:rsidP="00970B40">
      <w:pPr>
        <w:numPr>
          <w:ilvl w:val="0"/>
          <w:numId w:val="16"/>
        </w:numPr>
        <w:spacing w:after="0" w:line="240" w:lineRule="auto"/>
        <w:jc w:val="both"/>
        <w:rPr>
          <w:color w:val="3B3838" w:themeColor="background2" w:themeShade="40"/>
          <w:lang w:val="en-US"/>
        </w:rPr>
      </w:pPr>
      <w:r w:rsidRPr="00BB4B4B">
        <w:rPr>
          <w:color w:val="3B3838" w:themeColor="background2" w:themeShade="40"/>
          <w:lang w:val="en-US"/>
        </w:rPr>
        <w:t xml:space="preserve">It is bankrupt, in liquidation, or under similar </w:t>
      </w:r>
      <w:proofErr w:type="gramStart"/>
      <w:r w:rsidRPr="00BB4B4B">
        <w:rPr>
          <w:color w:val="3B3838" w:themeColor="background2" w:themeShade="40"/>
          <w:lang w:val="en-US"/>
        </w:rPr>
        <w:t>proceedings;</w:t>
      </w:r>
      <w:proofErr w:type="gramEnd"/>
    </w:p>
    <w:p w14:paraId="4DB2E929" w14:textId="77777777" w:rsidR="00BB4B4B" w:rsidRPr="00BB4B4B" w:rsidRDefault="00BB4B4B" w:rsidP="00970B40">
      <w:pPr>
        <w:numPr>
          <w:ilvl w:val="0"/>
          <w:numId w:val="16"/>
        </w:numPr>
        <w:spacing w:after="0" w:line="240" w:lineRule="auto"/>
        <w:jc w:val="both"/>
        <w:rPr>
          <w:color w:val="3B3838" w:themeColor="background2" w:themeShade="40"/>
          <w:lang w:val="en-US"/>
        </w:rPr>
      </w:pPr>
      <w:r w:rsidRPr="00BB4B4B">
        <w:rPr>
          <w:color w:val="3B3838" w:themeColor="background2" w:themeShade="40"/>
          <w:lang w:val="en-US"/>
        </w:rPr>
        <w:t xml:space="preserve">It has committed serious professional </w:t>
      </w:r>
      <w:proofErr w:type="gramStart"/>
      <w:r w:rsidRPr="00BB4B4B">
        <w:rPr>
          <w:color w:val="3B3838" w:themeColor="background2" w:themeShade="40"/>
          <w:lang w:val="en-US"/>
        </w:rPr>
        <w:t>misconduct;</w:t>
      </w:r>
      <w:proofErr w:type="gramEnd"/>
    </w:p>
    <w:p w14:paraId="63A79E43" w14:textId="77777777" w:rsidR="00BB4B4B" w:rsidRPr="00BB4B4B" w:rsidRDefault="00BB4B4B" w:rsidP="00970B40">
      <w:pPr>
        <w:numPr>
          <w:ilvl w:val="0"/>
          <w:numId w:val="16"/>
        </w:numPr>
        <w:spacing w:after="0" w:line="240" w:lineRule="auto"/>
        <w:jc w:val="both"/>
        <w:rPr>
          <w:color w:val="3B3838" w:themeColor="background2" w:themeShade="40"/>
          <w:lang w:val="en-US"/>
        </w:rPr>
      </w:pPr>
      <w:r w:rsidRPr="00BB4B4B">
        <w:rPr>
          <w:color w:val="3B3838" w:themeColor="background2" w:themeShade="40"/>
          <w:lang w:val="en-US"/>
        </w:rPr>
        <w:t xml:space="preserve">It is not up to date with its social security and tax obligations under Lebanese </w:t>
      </w:r>
      <w:proofErr w:type="gramStart"/>
      <w:r w:rsidRPr="00BB4B4B">
        <w:rPr>
          <w:color w:val="3B3838" w:themeColor="background2" w:themeShade="40"/>
          <w:lang w:val="en-US"/>
        </w:rPr>
        <w:t>law;</w:t>
      </w:r>
      <w:proofErr w:type="gramEnd"/>
    </w:p>
    <w:p w14:paraId="306F5E69" w14:textId="77777777" w:rsidR="00BB4B4B" w:rsidRPr="00BB4B4B" w:rsidRDefault="00BB4B4B" w:rsidP="00970B40">
      <w:pPr>
        <w:numPr>
          <w:ilvl w:val="0"/>
          <w:numId w:val="16"/>
        </w:numPr>
        <w:spacing w:after="0" w:line="240" w:lineRule="auto"/>
        <w:jc w:val="both"/>
        <w:rPr>
          <w:color w:val="3B3838" w:themeColor="background2" w:themeShade="40"/>
          <w:lang w:val="en-US"/>
        </w:rPr>
      </w:pPr>
      <w:r w:rsidRPr="00BB4B4B">
        <w:rPr>
          <w:color w:val="3B3838" w:themeColor="background2" w:themeShade="40"/>
          <w:lang w:val="en-US"/>
        </w:rPr>
        <w:t xml:space="preserve">It has been convicted of fraud, corruption, money laundering, or illegal </w:t>
      </w:r>
      <w:proofErr w:type="gramStart"/>
      <w:r w:rsidRPr="00BB4B4B">
        <w:rPr>
          <w:color w:val="3B3838" w:themeColor="background2" w:themeShade="40"/>
          <w:lang w:val="en-US"/>
        </w:rPr>
        <w:t>activities;</w:t>
      </w:r>
      <w:proofErr w:type="gramEnd"/>
    </w:p>
    <w:p w14:paraId="3B85B577" w14:textId="77777777" w:rsidR="00BB4B4B" w:rsidRPr="00BB4B4B" w:rsidRDefault="00BB4B4B" w:rsidP="00970B40">
      <w:pPr>
        <w:numPr>
          <w:ilvl w:val="0"/>
          <w:numId w:val="16"/>
        </w:numPr>
        <w:spacing w:after="0" w:line="240" w:lineRule="auto"/>
        <w:jc w:val="both"/>
        <w:rPr>
          <w:color w:val="3B3838" w:themeColor="background2" w:themeShade="40"/>
          <w:lang w:val="en-US"/>
        </w:rPr>
      </w:pPr>
      <w:r w:rsidRPr="00BB4B4B">
        <w:rPr>
          <w:color w:val="3B3838" w:themeColor="background2" w:themeShade="40"/>
          <w:lang w:val="en-US"/>
        </w:rPr>
        <w:t>It is in a situation of conflict of interest.</w:t>
      </w:r>
    </w:p>
    <w:p w14:paraId="138F6F79" w14:textId="77777777" w:rsidR="00BB4B4B" w:rsidRDefault="00BB4B4B" w:rsidP="00970B40">
      <w:pPr>
        <w:spacing w:after="0" w:line="240" w:lineRule="auto"/>
        <w:jc w:val="both"/>
        <w:rPr>
          <w:color w:val="3B3838" w:themeColor="background2" w:themeShade="40"/>
          <w:lang w:val="en-US"/>
        </w:rPr>
      </w:pPr>
      <w:r w:rsidRPr="00BB4B4B">
        <w:rPr>
          <w:color w:val="3B3838" w:themeColor="background2" w:themeShade="40"/>
          <w:lang w:val="en-US"/>
        </w:rPr>
        <w:t>The agency declares that it has acted in good faith and provided accurate, sincere, and complete information to the contracting authority in the context of this procurement procedure. It acknowledges that the contract will be terminated if any of the declarations or information provided is found to be incorrect.</w:t>
      </w:r>
    </w:p>
    <w:p w14:paraId="4FBFC593" w14:textId="77777777" w:rsidR="00A315BD" w:rsidRDefault="00A315BD" w:rsidP="00970B40">
      <w:pPr>
        <w:spacing w:after="0" w:line="240" w:lineRule="auto"/>
        <w:jc w:val="both"/>
        <w:rPr>
          <w:color w:val="3B3838" w:themeColor="background2" w:themeShade="40"/>
          <w:lang w:val="en-US"/>
        </w:rPr>
      </w:pPr>
    </w:p>
    <w:p w14:paraId="51D13EB2" w14:textId="77777777" w:rsidR="00A315BD" w:rsidRDefault="00A315BD" w:rsidP="00970B40">
      <w:pPr>
        <w:spacing w:after="0" w:line="240" w:lineRule="auto"/>
        <w:jc w:val="both"/>
        <w:rPr>
          <w:color w:val="3B3838" w:themeColor="background2" w:themeShade="40"/>
          <w:lang w:val="en-US"/>
        </w:rPr>
      </w:pPr>
    </w:p>
    <w:p w14:paraId="4F0B1292" w14:textId="77777777" w:rsidR="00A315BD" w:rsidRPr="00BB4B4B" w:rsidRDefault="00A315BD" w:rsidP="00970B40">
      <w:pPr>
        <w:spacing w:after="0" w:line="240" w:lineRule="auto"/>
        <w:jc w:val="both"/>
        <w:rPr>
          <w:color w:val="3B3838" w:themeColor="background2" w:themeShade="40"/>
          <w:lang w:val="en-US"/>
        </w:rPr>
      </w:pPr>
    </w:p>
    <w:p w14:paraId="00B43540" w14:textId="583D4973" w:rsidR="00BB4B4B" w:rsidRPr="00BB4B4B" w:rsidRDefault="00BB4B4B" w:rsidP="00BB4B4B">
      <w:pPr>
        <w:spacing w:after="0" w:line="240" w:lineRule="auto"/>
        <w:rPr>
          <w:color w:val="3B3838" w:themeColor="background2" w:themeShade="40"/>
          <w:lang w:val="en-US"/>
        </w:rPr>
      </w:pPr>
    </w:p>
    <w:p w14:paraId="1C6B85E2" w14:textId="41924133" w:rsidR="00BB4B4B" w:rsidRPr="007A13C6" w:rsidRDefault="00BB4B4B" w:rsidP="006B0805">
      <w:pPr>
        <w:pStyle w:val="Paragraphedeliste"/>
        <w:numPr>
          <w:ilvl w:val="0"/>
          <w:numId w:val="20"/>
        </w:numPr>
        <w:spacing w:after="0" w:line="240" w:lineRule="auto"/>
        <w:rPr>
          <w:b/>
          <w:bCs/>
          <w:color w:val="3B3838" w:themeColor="background2" w:themeShade="40"/>
          <w:lang w:val="en-US"/>
        </w:rPr>
      </w:pPr>
      <w:r w:rsidRPr="007A13C6">
        <w:rPr>
          <w:b/>
          <w:bCs/>
          <w:color w:val="3B3838" w:themeColor="background2" w:themeShade="40"/>
          <w:lang w:val="en-US"/>
        </w:rPr>
        <w:lastRenderedPageBreak/>
        <w:t>Conditions and Submission of Applications</w:t>
      </w:r>
    </w:p>
    <w:p w14:paraId="6A4D4FE7" w14:textId="77777777" w:rsidR="007A13C6" w:rsidRPr="007A13C6" w:rsidRDefault="007A13C6" w:rsidP="007A13C6">
      <w:pPr>
        <w:pStyle w:val="Paragraphedeliste"/>
        <w:spacing w:after="0" w:line="240" w:lineRule="auto"/>
        <w:rPr>
          <w:b/>
          <w:bCs/>
          <w:color w:val="3B3838" w:themeColor="background2" w:themeShade="40"/>
          <w:lang w:val="en-US"/>
        </w:rPr>
      </w:pPr>
    </w:p>
    <w:p w14:paraId="63FBFA54" w14:textId="77777777" w:rsidR="00BB4B4B" w:rsidRPr="00BB4B4B" w:rsidRDefault="00BB4B4B" w:rsidP="0016057C">
      <w:pPr>
        <w:spacing w:after="0" w:line="240" w:lineRule="auto"/>
        <w:jc w:val="both"/>
        <w:rPr>
          <w:color w:val="3B3838" w:themeColor="background2" w:themeShade="40"/>
          <w:lang w:val="en-US"/>
        </w:rPr>
      </w:pPr>
      <w:r w:rsidRPr="00BB4B4B">
        <w:rPr>
          <w:color w:val="3B3838" w:themeColor="background2" w:themeShade="40"/>
          <w:lang w:val="en-US"/>
        </w:rPr>
        <w:t>This call for tenders is considered a contractual commitment. Therefore, the agency must sign and date each page, including the technical and financial offers and all related documents.</w:t>
      </w:r>
    </w:p>
    <w:p w14:paraId="54BF5BF1" w14:textId="77777777" w:rsidR="00BB4B4B" w:rsidRPr="00BB4B4B" w:rsidRDefault="00BB4B4B" w:rsidP="0016057C">
      <w:pPr>
        <w:spacing w:after="0" w:line="240" w:lineRule="auto"/>
        <w:jc w:val="both"/>
        <w:rPr>
          <w:color w:val="3B3838" w:themeColor="background2" w:themeShade="40"/>
          <w:lang w:val="en-US"/>
        </w:rPr>
      </w:pPr>
      <w:r w:rsidRPr="00BB4B4B">
        <w:rPr>
          <w:color w:val="3B3838" w:themeColor="background2" w:themeShade="40"/>
          <w:lang w:val="en-US"/>
        </w:rPr>
        <w:t>Offers must meet the following conditions:</w:t>
      </w:r>
    </w:p>
    <w:p w14:paraId="4C37129A" w14:textId="77777777" w:rsidR="00BB4B4B" w:rsidRPr="00BB4B4B" w:rsidRDefault="00BB4B4B" w:rsidP="0016057C">
      <w:pPr>
        <w:numPr>
          <w:ilvl w:val="0"/>
          <w:numId w:val="17"/>
        </w:numPr>
        <w:spacing w:after="0" w:line="240" w:lineRule="auto"/>
        <w:jc w:val="both"/>
        <w:rPr>
          <w:color w:val="3B3838" w:themeColor="background2" w:themeShade="40"/>
          <w:lang w:val="en-US"/>
        </w:rPr>
      </w:pPr>
      <w:r w:rsidRPr="00BB4B4B">
        <w:rPr>
          <w:color w:val="3B3838" w:themeColor="background2" w:themeShade="40"/>
          <w:lang w:val="en-US"/>
        </w:rPr>
        <w:t>Service rates must be:</w:t>
      </w:r>
    </w:p>
    <w:p w14:paraId="77D186EB" w14:textId="2833BF76" w:rsidR="00BB4B4B" w:rsidRPr="00BB4B4B" w:rsidRDefault="00BB4B4B" w:rsidP="0016057C">
      <w:pPr>
        <w:numPr>
          <w:ilvl w:val="1"/>
          <w:numId w:val="17"/>
        </w:numPr>
        <w:spacing w:after="0" w:line="240" w:lineRule="auto"/>
        <w:jc w:val="both"/>
        <w:rPr>
          <w:color w:val="3B3838" w:themeColor="background2" w:themeShade="40"/>
          <w:lang w:val="en-US"/>
        </w:rPr>
      </w:pPr>
      <w:r w:rsidRPr="00BB4B4B">
        <w:rPr>
          <w:color w:val="3B3838" w:themeColor="background2" w:themeShade="40"/>
          <w:lang w:val="en-US"/>
        </w:rPr>
        <w:t>Quoted in US dollars</w:t>
      </w:r>
      <w:r w:rsidR="00A315BD">
        <w:rPr>
          <w:color w:val="3B3838" w:themeColor="background2" w:themeShade="40"/>
          <w:lang w:val="en-US"/>
        </w:rPr>
        <w:t xml:space="preserve"> or in Euro</w:t>
      </w:r>
      <w:r w:rsidR="0016057C">
        <w:rPr>
          <w:color w:val="3B3838" w:themeColor="background2" w:themeShade="40"/>
          <w:lang w:val="en-US"/>
        </w:rPr>
        <w:t>s</w:t>
      </w:r>
      <w:r w:rsidRPr="00BB4B4B">
        <w:rPr>
          <w:color w:val="3B3838" w:themeColor="background2" w:themeShade="40"/>
          <w:lang w:val="en-US"/>
        </w:rPr>
        <w:t xml:space="preserve">, including all </w:t>
      </w:r>
      <w:proofErr w:type="gramStart"/>
      <w:r w:rsidR="006B0805" w:rsidRPr="00BB4B4B">
        <w:rPr>
          <w:color w:val="3B3838" w:themeColor="background2" w:themeShade="40"/>
          <w:lang w:val="en-US"/>
        </w:rPr>
        <w:t>taxes</w:t>
      </w:r>
      <w:r w:rsidR="006B0805">
        <w:rPr>
          <w:color w:val="3B3838" w:themeColor="background2" w:themeShade="40"/>
          <w:lang w:val="en-US"/>
        </w:rPr>
        <w:t>;</w:t>
      </w:r>
      <w:proofErr w:type="gramEnd"/>
    </w:p>
    <w:p w14:paraId="3C31D191" w14:textId="77777777" w:rsidR="00BB4B4B" w:rsidRPr="00BB4B4B" w:rsidRDefault="00BB4B4B" w:rsidP="0016057C">
      <w:pPr>
        <w:numPr>
          <w:ilvl w:val="1"/>
          <w:numId w:val="17"/>
        </w:numPr>
        <w:spacing w:after="0" w:line="240" w:lineRule="auto"/>
        <w:jc w:val="both"/>
        <w:rPr>
          <w:color w:val="3B3838" w:themeColor="background2" w:themeShade="40"/>
          <w:lang w:val="en-US"/>
        </w:rPr>
      </w:pPr>
      <w:r w:rsidRPr="00BB4B4B">
        <w:rPr>
          <w:color w:val="3B3838" w:themeColor="background2" w:themeShade="40"/>
          <w:lang w:val="en-US"/>
        </w:rPr>
        <w:t>Final, non-modifiable, and non-</w:t>
      </w:r>
      <w:proofErr w:type="gramStart"/>
      <w:r w:rsidRPr="00BB4B4B">
        <w:rPr>
          <w:color w:val="3B3838" w:themeColor="background2" w:themeShade="40"/>
          <w:lang w:val="en-US"/>
        </w:rPr>
        <w:t>revisable;</w:t>
      </w:r>
      <w:proofErr w:type="gramEnd"/>
    </w:p>
    <w:p w14:paraId="5E418C9A" w14:textId="77777777" w:rsidR="00BB4B4B" w:rsidRPr="00BB4B4B" w:rsidRDefault="00BB4B4B" w:rsidP="0016057C">
      <w:pPr>
        <w:numPr>
          <w:ilvl w:val="0"/>
          <w:numId w:val="17"/>
        </w:numPr>
        <w:spacing w:after="0" w:line="240" w:lineRule="auto"/>
        <w:jc w:val="both"/>
        <w:rPr>
          <w:color w:val="3B3838" w:themeColor="background2" w:themeShade="40"/>
          <w:lang w:val="en-US"/>
        </w:rPr>
      </w:pPr>
      <w:r w:rsidRPr="00BB4B4B">
        <w:rPr>
          <w:color w:val="3B3838" w:themeColor="background2" w:themeShade="40"/>
          <w:lang w:val="en-US"/>
        </w:rPr>
        <w:t>Submitted documents may not be altered after submission.</w:t>
      </w:r>
    </w:p>
    <w:p w14:paraId="40B4CBB7" w14:textId="77777777" w:rsidR="0016057C" w:rsidRDefault="0016057C" w:rsidP="0016057C">
      <w:pPr>
        <w:spacing w:after="0" w:line="240" w:lineRule="auto"/>
        <w:jc w:val="both"/>
        <w:rPr>
          <w:color w:val="3B3838" w:themeColor="background2" w:themeShade="40"/>
          <w:lang w:val="en-US"/>
        </w:rPr>
      </w:pPr>
    </w:p>
    <w:p w14:paraId="13BBE37D" w14:textId="6444DBE5" w:rsidR="00BB4B4B" w:rsidRPr="00BB4B4B" w:rsidRDefault="00BB4B4B" w:rsidP="0016057C">
      <w:pPr>
        <w:spacing w:after="0" w:line="240" w:lineRule="auto"/>
        <w:jc w:val="both"/>
        <w:rPr>
          <w:color w:val="3B3838" w:themeColor="background2" w:themeShade="40"/>
          <w:lang w:val="en-US"/>
        </w:rPr>
      </w:pPr>
      <w:r w:rsidRPr="00BB4B4B">
        <w:rPr>
          <w:color w:val="3B3838" w:themeColor="background2" w:themeShade="40"/>
          <w:lang w:val="en-US"/>
        </w:rPr>
        <w:t>Interested agencies must submit a file including:</w:t>
      </w:r>
    </w:p>
    <w:p w14:paraId="2A12E956" w14:textId="77777777" w:rsidR="00BB4B4B" w:rsidRPr="00581A1D" w:rsidRDefault="00BB4B4B" w:rsidP="0016057C">
      <w:pPr>
        <w:numPr>
          <w:ilvl w:val="0"/>
          <w:numId w:val="18"/>
        </w:numPr>
        <w:spacing w:after="0" w:line="240" w:lineRule="auto"/>
        <w:jc w:val="both"/>
        <w:rPr>
          <w:color w:val="3B3838" w:themeColor="background2" w:themeShade="40"/>
          <w:lang w:val="en-US"/>
        </w:rPr>
      </w:pPr>
      <w:r w:rsidRPr="00581A1D">
        <w:rPr>
          <w:color w:val="3B3838" w:themeColor="background2" w:themeShade="40"/>
          <w:lang w:val="en-US"/>
        </w:rPr>
        <w:t>A presentation of the agency (history, references, certifications</w:t>
      </w:r>
      <w:proofErr w:type="gramStart"/>
      <w:r w:rsidRPr="00581A1D">
        <w:rPr>
          <w:color w:val="3B3838" w:themeColor="background2" w:themeShade="40"/>
          <w:lang w:val="en-US"/>
        </w:rPr>
        <w:t>);</w:t>
      </w:r>
      <w:proofErr w:type="gramEnd"/>
    </w:p>
    <w:p w14:paraId="328E4130" w14:textId="77777777" w:rsidR="00BB4B4B" w:rsidRPr="00BB4B4B" w:rsidRDefault="00BB4B4B" w:rsidP="0016057C">
      <w:pPr>
        <w:numPr>
          <w:ilvl w:val="0"/>
          <w:numId w:val="18"/>
        </w:numPr>
        <w:spacing w:after="0" w:line="240" w:lineRule="auto"/>
        <w:jc w:val="both"/>
        <w:rPr>
          <w:color w:val="3B3838" w:themeColor="background2" w:themeShade="40"/>
          <w:lang w:val="en-US"/>
        </w:rPr>
      </w:pPr>
      <w:r w:rsidRPr="00BB4B4B">
        <w:rPr>
          <w:color w:val="3B3838" w:themeColor="background2" w:themeShade="40"/>
          <w:lang w:val="en-US"/>
        </w:rPr>
        <w:t xml:space="preserve">A detailed financial proposal, including service fees and pricing </w:t>
      </w:r>
      <w:proofErr w:type="gramStart"/>
      <w:r w:rsidRPr="00BB4B4B">
        <w:rPr>
          <w:color w:val="3B3838" w:themeColor="background2" w:themeShade="40"/>
          <w:lang w:val="en-US"/>
        </w:rPr>
        <w:t>conditions;</w:t>
      </w:r>
      <w:proofErr w:type="gramEnd"/>
    </w:p>
    <w:p w14:paraId="1667AA14" w14:textId="77777777" w:rsidR="00BB4B4B" w:rsidRPr="00BB4B4B" w:rsidRDefault="00BB4B4B" w:rsidP="0016057C">
      <w:pPr>
        <w:numPr>
          <w:ilvl w:val="0"/>
          <w:numId w:val="18"/>
        </w:numPr>
        <w:spacing w:after="0" w:line="240" w:lineRule="auto"/>
        <w:jc w:val="both"/>
        <w:rPr>
          <w:color w:val="3B3838" w:themeColor="background2" w:themeShade="40"/>
          <w:lang w:val="en-US"/>
        </w:rPr>
      </w:pPr>
      <w:r w:rsidRPr="00BB4B4B">
        <w:rPr>
          <w:color w:val="3B3838" w:themeColor="background2" w:themeShade="40"/>
          <w:lang w:val="en-US"/>
        </w:rPr>
        <w:t>A sample invoice.</w:t>
      </w:r>
    </w:p>
    <w:p w14:paraId="2DF4235A" w14:textId="77777777" w:rsidR="0016057C" w:rsidRDefault="0016057C" w:rsidP="0016057C">
      <w:pPr>
        <w:spacing w:after="0" w:line="240" w:lineRule="auto"/>
        <w:jc w:val="both"/>
        <w:rPr>
          <w:color w:val="3B3838" w:themeColor="background2" w:themeShade="40"/>
          <w:lang w:val="en-US"/>
        </w:rPr>
      </w:pPr>
    </w:p>
    <w:p w14:paraId="21F47A5D" w14:textId="72F7F80E" w:rsidR="00BB4B4B" w:rsidRDefault="00BB4B4B" w:rsidP="0016057C">
      <w:pPr>
        <w:spacing w:after="0" w:line="240" w:lineRule="auto"/>
        <w:jc w:val="both"/>
        <w:rPr>
          <w:color w:val="3B3838" w:themeColor="background2" w:themeShade="40"/>
          <w:lang w:val="en-US"/>
        </w:rPr>
      </w:pPr>
      <w:r w:rsidRPr="00BB4B4B">
        <w:rPr>
          <w:color w:val="3B3838" w:themeColor="background2" w:themeShade="40"/>
          <w:lang w:val="en-US"/>
        </w:rPr>
        <w:t>If any of the required documents is missing or incomplete, the offer will be considered non-compliant and rejected.</w:t>
      </w:r>
    </w:p>
    <w:p w14:paraId="5B568786" w14:textId="77777777" w:rsidR="006B0805" w:rsidRPr="00BB4B4B" w:rsidRDefault="006B0805" w:rsidP="00BB4B4B">
      <w:pPr>
        <w:spacing w:after="0" w:line="240" w:lineRule="auto"/>
        <w:rPr>
          <w:color w:val="3B3838" w:themeColor="background2" w:themeShade="40"/>
          <w:lang w:val="en-US"/>
        </w:rPr>
      </w:pPr>
    </w:p>
    <w:p w14:paraId="2F7E4185" w14:textId="553527AE" w:rsidR="006B0805" w:rsidRPr="0016057C" w:rsidRDefault="00BB4B4B" w:rsidP="0016057C">
      <w:pPr>
        <w:pStyle w:val="Paragraphedeliste"/>
        <w:numPr>
          <w:ilvl w:val="0"/>
          <w:numId w:val="20"/>
        </w:numPr>
        <w:spacing w:after="0" w:line="240" w:lineRule="auto"/>
        <w:rPr>
          <w:b/>
          <w:bCs/>
          <w:color w:val="3B3838" w:themeColor="background2" w:themeShade="40"/>
          <w:lang w:val="en-US"/>
        </w:rPr>
      </w:pPr>
      <w:r w:rsidRPr="0016057C">
        <w:rPr>
          <w:b/>
          <w:bCs/>
          <w:color w:val="3B3838" w:themeColor="background2" w:themeShade="40"/>
          <w:lang w:val="en-US"/>
        </w:rPr>
        <w:t>Submission Procedures</w:t>
      </w:r>
    </w:p>
    <w:p w14:paraId="5887AFCA" w14:textId="3561546C" w:rsidR="004053D6" w:rsidRDefault="00BB4B4B" w:rsidP="00BB4B4B">
      <w:pPr>
        <w:spacing w:after="0" w:line="240" w:lineRule="auto"/>
        <w:rPr>
          <w:b/>
          <w:bCs/>
          <w:color w:val="C00000"/>
          <w:lang w:val="en-US"/>
        </w:rPr>
      </w:pPr>
      <w:r w:rsidRPr="00BB4B4B">
        <w:rPr>
          <w:b/>
          <w:bCs/>
          <w:color w:val="3B3838" w:themeColor="background2" w:themeShade="40"/>
          <w:lang w:val="en-US"/>
        </w:rPr>
        <w:br/>
      </w:r>
      <w:r w:rsidRPr="00BB4B4B">
        <w:rPr>
          <w:color w:val="3B3838" w:themeColor="background2" w:themeShade="40"/>
          <w:lang w:val="en-US"/>
        </w:rPr>
        <w:t>Applications must be sent by email to:</w:t>
      </w:r>
      <w:r w:rsidRPr="00BB4B4B">
        <w:rPr>
          <w:b/>
          <w:bCs/>
          <w:color w:val="3B3838" w:themeColor="background2" w:themeShade="40"/>
          <w:lang w:val="en-US"/>
        </w:rPr>
        <w:t xml:space="preserve"> </w:t>
      </w:r>
      <w:r w:rsidR="006A18C9" w:rsidRPr="006A18C9">
        <w:rPr>
          <w:rFonts w:eastAsiaTheme="minorEastAsia"/>
          <w:b/>
          <w:bCs/>
          <w:color w:val="990000"/>
          <w:lang w:val="en-US"/>
        </w:rPr>
        <w:t>euseeds@auf.org</w:t>
      </w:r>
      <w:r w:rsidRPr="00BB4B4B">
        <w:rPr>
          <w:b/>
          <w:bCs/>
          <w:color w:val="3B3838" w:themeColor="background2" w:themeShade="40"/>
          <w:lang w:val="en-US"/>
        </w:rPr>
        <w:br/>
      </w:r>
    </w:p>
    <w:p w14:paraId="3B0704FF" w14:textId="744032B8" w:rsidR="00BB4B4B" w:rsidRDefault="00BB4B4B" w:rsidP="00BB4B4B">
      <w:pPr>
        <w:spacing w:after="0" w:line="240" w:lineRule="auto"/>
        <w:rPr>
          <w:b/>
          <w:bCs/>
          <w:color w:val="C00000"/>
          <w:lang w:val="en-US"/>
        </w:rPr>
      </w:pPr>
      <w:r w:rsidRPr="006311D3">
        <w:rPr>
          <w:rFonts w:eastAsiaTheme="minorEastAsia"/>
          <w:b/>
          <w:bCs/>
          <w:color w:val="990000"/>
          <w:lang w:val="en-US"/>
        </w:rPr>
        <w:t>Deadline:</w:t>
      </w:r>
      <w:r w:rsidRPr="00BB4B4B">
        <w:rPr>
          <w:b/>
          <w:bCs/>
          <w:color w:val="C00000"/>
          <w:lang w:val="en-US"/>
        </w:rPr>
        <w:t xml:space="preserve"> </w:t>
      </w:r>
      <w:r w:rsidR="006311D3">
        <w:rPr>
          <w:rFonts w:eastAsiaTheme="minorEastAsia"/>
          <w:b/>
          <w:bCs/>
          <w:color w:val="990000"/>
          <w:u w:val="single"/>
        </w:rPr>
        <w:t>March 12, 2026</w:t>
      </w:r>
      <w:r w:rsidRPr="00BB4B4B">
        <w:rPr>
          <w:b/>
          <w:bCs/>
          <w:color w:val="C00000"/>
          <w:lang w:val="en-US"/>
        </w:rPr>
        <w:t>.</w:t>
      </w:r>
    </w:p>
    <w:p w14:paraId="4E62B3E6" w14:textId="77777777" w:rsidR="006B0805" w:rsidRPr="00BB4B4B" w:rsidRDefault="006B0805" w:rsidP="00BB4B4B">
      <w:pPr>
        <w:spacing w:after="0" w:line="240" w:lineRule="auto"/>
        <w:rPr>
          <w:b/>
          <w:bCs/>
          <w:color w:val="C00000"/>
          <w:lang w:val="en-US"/>
        </w:rPr>
      </w:pPr>
    </w:p>
    <w:p w14:paraId="175781DB" w14:textId="77777777" w:rsidR="00BB4B4B" w:rsidRPr="00BB4B4B" w:rsidRDefault="00BB4B4B" w:rsidP="006311D3">
      <w:pPr>
        <w:spacing w:after="0" w:line="240" w:lineRule="auto"/>
        <w:jc w:val="both"/>
        <w:rPr>
          <w:color w:val="3B3838" w:themeColor="background2" w:themeShade="40"/>
          <w:lang w:val="en-US"/>
        </w:rPr>
      </w:pPr>
      <w:r w:rsidRPr="00BB4B4B">
        <w:rPr>
          <w:color w:val="3B3838" w:themeColor="background2" w:themeShade="40"/>
          <w:lang w:val="en-US"/>
        </w:rPr>
        <w:t>AUF reserves the right to reject all or part of the present call for tenders.</w:t>
      </w:r>
    </w:p>
    <w:p w14:paraId="131D7286" w14:textId="1B6914DF" w:rsidR="00BB4B4B" w:rsidRPr="00BB4B4B" w:rsidRDefault="00BB4B4B" w:rsidP="006311D3">
      <w:pPr>
        <w:spacing w:after="0" w:line="240" w:lineRule="auto"/>
        <w:jc w:val="both"/>
        <w:rPr>
          <w:b/>
          <w:bCs/>
          <w:color w:val="3B3838" w:themeColor="background2" w:themeShade="40"/>
          <w:lang w:val="en-US"/>
        </w:rPr>
      </w:pPr>
    </w:p>
    <w:p w14:paraId="6BBF287D" w14:textId="6A3F9137" w:rsidR="00BB4B4B" w:rsidRPr="006B0805" w:rsidRDefault="00BB4B4B" w:rsidP="006311D3">
      <w:pPr>
        <w:pStyle w:val="Paragraphedeliste"/>
        <w:numPr>
          <w:ilvl w:val="0"/>
          <w:numId w:val="20"/>
        </w:numPr>
        <w:spacing w:after="0" w:line="240" w:lineRule="auto"/>
        <w:jc w:val="both"/>
        <w:rPr>
          <w:b/>
          <w:bCs/>
          <w:color w:val="3B3838" w:themeColor="background2" w:themeShade="40"/>
          <w:lang w:val="en-US"/>
        </w:rPr>
      </w:pPr>
      <w:r w:rsidRPr="006B0805">
        <w:rPr>
          <w:b/>
          <w:bCs/>
          <w:color w:val="3B3838" w:themeColor="background2" w:themeShade="40"/>
          <w:lang w:val="en-US"/>
        </w:rPr>
        <w:t>Confidentiality</w:t>
      </w:r>
    </w:p>
    <w:p w14:paraId="74187B50" w14:textId="77777777" w:rsidR="006B0805" w:rsidRPr="006B0805" w:rsidRDefault="006B0805" w:rsidP="006311D3">
      <w:pPr>
        <w:pStyle w:val="Paragraphedeliste"/>
        <w:spacing w:after="0" w:line="240" w:lineRule="auto"/>
        <w:jc w:val="both"/>
        <w:rPr>
          <w:color w:val="3B3838" w:themeColor="background2" w:themeShade="40"/>
          <w:lang w:val="en-US"/>
        </w:rPr>
      </w:pPr>
    </w:p>
    <w:p w14:paraId="1F812AE3" w14:textId="77777777" w:rsidR="00BB4B4B" w:rsidRPr="00BB4B4B" w:rsidRDefault="00BB4B4B" w:rsidP="006311D3">
      <w:pPr>
        <w:spacing w:after="0" w:line="240" w:lineRule="auto"/>
        <w:jc w:val="both"/>
        <w:rPr>
          <w:color w:val="3B3838" w:themeColor="background2" w:themeShade="40"/>
          <w:lang w:val="en-US"/>
        </w:rPr>
      </w:pPr>
      <w:r w:rsidRPr="00BB4B4B">
        <w:rPr>
          <w:color w:val="3B3838" w:themeColor="background2" w:themeShade="40"/>
          <w:lang w:val="en-US"/>
        </w:rPr>
        <w:t>The agency agrees to strict confidentiality regarding all information exchanged under the contract, including personal data.</w:t>
      </w:r>
    </w:p>
    <w:p w14:paraId="39571A76" w14:textId="77777777" w:rsidR="00BB4B4B" w:rsidRPr="00BB4B4B" w:rsidRDefault="00BB4B4B" w:rsidP="006311D3">
      <w:pPr>
        <w:spacing w:after="0" w:line="240" w:lineRule="auto"/>
        <w:jc w:val="both"/>
        <w:rPr>
          <w:color w:val="3B3838" w:themeColor="background2" w:themeShade="40"/>
          <w:lang w:val="en-US"/>
        </w:rPr>
      </w:pPr>
      <w:r w:rsidRPr="00BB4B4B">
        <w:rPr>
          <w:color w:val="3B3838" w:themeColor="background2" w:themeShade="40"/>
          <w:lang w:val="en-US"/>
        </w:rPr>
        <w:t>The agency undertakes to:</w:t>
      </w:r>
    </w:p>
    <w:p w14:paraId="5D9EEC18" w14:textId="77777777" w:rsidR="00BB4B4B" w:rsidRPr="00BB4B4B" w:rsidRDefault="00BB4B4B" w:rsidP="006311D3">
      <w:pPr>
        <w:numPr>
          <w:ilvl w:val="0"/>
          <w:numId w:val="19"/>
        </w:numPr>
        <w:spacing w:after="0" w:line="240" w:lineRule="auto"/>
        <w:jc w:val="both"/>
        <w:rPr>
          <w:color w:val="3B3838" w:themeColor="background2" w:themeShade="40"/>
          <w:lang w:val="en-US"/>
        </w:rPr>
      </w:pPr>
      <w:r w:rsidRPr="00BB4B4B">
        <w:rPr>
          <w:color w:val="3B3838" w:themeColor="background2" w:themeShade="40"/>
          <w:lang w:val="en-US"/>
        </w:rPr>
        <w:t xml:space="preserve">Not use this information for other purposes without written </w:t>
      </w:r>
      <w:proofErr w:type="gramStart"/>
      <w:r w:rsidRPr="00BB4B4B">
        <w:rPr>
          <w:color w:val="3B3838" w:themeColor="background2" w:themeShade="40"/>
          <w:lang w:val="en-US"/>
        </w:rPr>
        <w:t>permission;</w:t>
      </w:r>
      <w:proofErr w:type="gramEnd"/>
    </w:p>
    <w:p w14:paraId="34D43CA5" w14:textId="77777777" w:rsidR="00BB4B4B" w:rsidRPr="00BB4B4B" w:rsidRDefault="00BB4B4B" w:rsidP="006311D3">
      <w:pPr>
        <w:numPr>
          <w:ilvl w:val="0"/>
          <w:numId w:val="19"/>
        </w:numPr>
        <w:spacing w:after="0" w:line="240" w:lineRule="auto"/>
        <w:jc w:val="both"/>
        <w:rPr>
          <w:color w:val="3B3838" w:themeColor="background2" w:themeShade="40"/>
          <w:lang w:val="en-US"/>
        </w:rPr>
      </w:pPr>
      <w:r w:rsidRPr="00BB4B4B">
        <w:rPr>
          <w:color w:val="3B3838" w:themeColor="background2" w:themeShade="40"/>
          <w:lang w:val="en-US"/>
        </w:rPr>
        <w:t xml:space="preserve">Ensure the same level of protection as for its own confidential </w:t>
      </w:r>
      <w:proofErr w:type="gramStart"/>
      <w:r w:rsidRPr="00BB4B4B">
        <w:rPr>
          <w:color w:val="3B3838" w:themeColor="background2" w:themeShade="40"/>
          <w:lang w:val="en-US"/>
        </w:rPr>
        <w:t>data;</w:t>
      </w:r>
      <w:proofErr w:type="gramEnd"/>
    </w:p>
    <w:p w14:paraId="4D275D4F" w14:textId="77777777" w:rsidR="00BB4B4B" w:rsidRPr="00BB4B4B" w:rsidRDefault="00BB4B4B" w:rsidP="006311D3">
      <w:pPr>
        <w:numPr>
          <w:ilvl w:val="0"/>
          <w:numId w:val="19"/>
        </w:numPr>
        <w:spacing w:after="0" w:line="240" w:lineRule="auto"/>
        <w:jc w:val="both"/>
        <w:rPr>
          <w:color w:val="3B3838" w:themeColor="background2" w:themeShade="40"/>
          <w:lang w:val="en-US"/>
        </w:rPr>
      </w:pPr>
      <w:r w:rsidRPr="00BB4B4B">
        <w:rPr>
          <w:color w:val="3B3838" w:themeColor="background2" w:themeShade="40"/>
          <w:lang w:val="en-US"/>
        </w:rPr>
        <w:t>Not disclose the information to third parties without prior AUF approval.</w:t>
      </w:r>
    </w:p>
    <w:p w14:paraId="7A337198" w14:textId="77777777" w:rsidR="00BB4B4B" w:rsidRPr="00BB4B4B" w:rsidRDefault="00BB4B4B" w:rsidP="006311D3">
      <w:pPr>
        <w:spacing w:after="0" w:line="240" w:lineRule="auto"/>
        <w:jc w:val="both"/>
        <w:rPr>
          <w:color w:val="3B3838" w:themeColor="background2" w:themeShade="40"/>
          <w:lang w:val="en-US"/>
        </w:rPr>
      </w:pPr>
      <w:r w:rsidRPr="00BB4B4B">
        <w:rPr>
          <w:color w:val="3B3838" w:themeColor="background2" w:themeShade="40"/>
          <w:lang w:val="en-US"/>
        </w:rPr>
        <w:t>Personal data will be processed in accordance with Lebanese law (Law No. 81/2017).</w:t>
      </w:r>
    </w:p>
    <w:sectPr w:rsidR="00BB4B4B" w:rsidRPr="00BB4B4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9790" w14:textId="77777777" w:rsidR="00130044" w:rsidRDefault="00130044" w:rsidP="008C32CA">
      <w:pPr>
        <w:spacing w:after="0" w:line="240" w:lineRule="auto"/>
      </w:pPr>
      <w:r>
        <w:separator/>
      </w:r>
    </w:p>
  </w:endnote>
  <w:endnote w:type="continuationSeparator" w:id="0">
    <w:p w14:paraId="38F0415A" w14:textId="77777777" w:rsidR="00130044" w:rsidRDefault="00130044" w:rsidP="008C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649F" w14:textId="033244EC" w:rsidR="008C32CA" w:rsidRDefault="008C32CA">
    <w:pPr>
      <w:pStyle w:val="Pieddepage"/>
    </w:pPr>
    <w:r>
      <w:rPr>
        <w:noProof/>
      </w:rPr>
      <w:drawing>
        <wp:inline distT="0" distB="0" distL="0" distR="0" wp14:anchorId="3A8AC3A3" wp14:editId="2CEDF5D9">
          <wp:extent cx="5756910" cy="725805"/>
          <wp:effectExtent l="0" t="0" r="0" b="0"/>
          <wp:docPr id="1190276585" name="Image 1190276585" descr="Une image contenant text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6585" name="Image 1190276585" descr="Une image contenant texte, Caractère coloré&#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756910" cy="7258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BCBA" w14:textId="77777777" w:rsidR="00130044" w:rsidRDefault="00130044" w:rsidP="008C32CA">
      <w:pPr>
        <w:spacing w:after="0" w:line="240" w:lineRule="auto"/>
      </w:pPr>
      <w:r>
        <w:separator/>
      </w:r>
    </w:p>
  </w:footnote>
  <w:footnote w:type="continuationSeparator" w:id="0">
    <w:p w14:paraId="0AF7671D" w14:textId="77777777" w:rsidR="00130044" w:rsidRDefault="00130044" w:rsidP="008C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EF9"/>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15:restartNumberingAfterBreak="0">
    <w:nsid w:val="0DEF46EC"/>
    <w:multiLevelType w:val="hybridMultilevel"/>
    <w:tmpl w:val="B2F855EA"/>
    <w:lvl w:ilvl="0" w:tplc="8438D0AA">
      <w:start w:val="4"/>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A17BED"/>
    <w:multiLevelType w:val="hybridMultilevel"/>
    <w:tmpl w:val="01428C10"/>
    <w:lvl w:ilvl="0" w:tplc="652011C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1F05CE"/>
    <w:multiLevelType w:val="multilevel"/>
    <w:tmpl w:val="CA6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048AE"/>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15D1C22"/>
    <w:multiLevelType w:val="multilevel"/>
    <w:tmpl w:val="ED0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9104F"/>
    <w:multiLevelType w:val="multilevel"/>
    <w:tmpl w:val="A3E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C4C73"/>
    <w:multiLevelType w:val="hybridMultilevel"/>
    <w:tmpl w:val="155A72D2"/>
    <w:lvl w:ilvl="0" w:tplc="72F47D92">
      <w:start w:val="4"/>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FFC20B3"/>
    <w:multiLevelType w:val="multilevel"/>
    <w:tmpl w:val="2BC0B5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640884"/>
    <w:multiLevelType w:val="multilevel"/>
    <w:tmpl w:val="A5483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90F78"/>
    <w:multiLevelType w:val="multilevel"/>
    <w:tmpl w:val="1D1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661"/>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40815F91"/>
    <w:multiLevelType w:val="multilevel"/>
    <w:tmpl w:val="2DC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63DFC"/>
    <w:multiLevelType w:val="multilevel"/>
    <w:tmpl w:val="34B4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B0703"/>
    <w:multiLevelType w:val="multilevel"/>
    <w:tmpl w:val="8018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65091"/>
    <w:multiLevelType w:val="hybridMultilevel"/>
    <w:tmpl w:val="419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F7AD3"/>
    <w:multiLevelType w:val="hybridMultilevel"/>
    <w:tmpl w:val="63C88066"/>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681F43"/>
    <w:multiLevelType w:val="multilevel"/>
    <w:tmpl w:val="FC0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74D4D"/>
    <w:multiLevelType w:val="multilevel"/>
    <w:tmpl w:val="9BF2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C7294"/>
    <w:multiLevelType w:val="hybridMultilevel"/>
    <w:tmpl w:val="2F149A32"/>
    <w:lvl w:ilvl="0" w:tplc="652011C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4C233E"/>
    <w:multiLevelType w:val="hybridMultilevel"/>
    <w:tmpl w:val="86D0631A"/>
    <w:lvl w:ilvl="0" w:tplc="CB263040">
      <w:start w:val="5"/>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15:restartNumberingAfterBreak="0">
    <w:nsid w:val="72951F7A"/>
    <w:multiLevelType w:val="hybridMultilevel"/>
    <w:tmpl w:val="86D0631A"/>
    <w:lvl w:ilvl="0" w:tplc="FFFFFFFF">
      <w:start w:val="5"/>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794A4EAD"/>
    <w:multiLevelType w:val="multilevel"/>
    <w:tmpl w:val="FFBC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5B011A"/>
    <w:multiLevelType w:val="multilevel"/>
    <w:tmpl w:val="3CE47BFC"/>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16cid:durableId="1109356633">
    <w:abstractNumId w:val="16"/>
  </w:num>
  <w:num w:numId="2" w16cid:durableId="1217400312">
    <w:abstractNumId w:val="11"/>
  </w:num>
  <w:num w:numId="3" w16cid:durableId="1248995888">
    <w:abstractNumId w:val="2"/>
  </w:num>
  <w:num w:numId="4" w16cid:durableId="199557698">
    <w:abstractNumId w:val="4"/>
  </w:num>
  <w:num w:numId="5" w16cid:durableId="278222727">
    <w:abstractNumId w:val="23"/>
  </w:num>
  <w:num w:numId="6" w16cid:durableId="332412410">
    <w:abstractNumId w:val="20"/>
  </w:num>
  <w:num w:numId="7" w16cid:durableId="526721856">
    <w:abstractNumId w:val="0"/>
  </w:num>
  <w:num w:numId="8" w16cid:durableId="630865915">
    <w:abstractNumId w:val="19"/>
  </w:num>
  <w:num w:numId="9" w16cid:durableId="854419481">
    <w:abstractNumId w:val="1"/>
  </w:num>
  <w:num w:numId="10" w16cid:durableId="905148221">
    <w:abstractNumId w:val="21"/>
  </w:num>
  <w:num w:numId="11" w16cid:durableId="469635208">
    <w:abstractNumId w:val="15"/>
  </w:num>
  <w:num w:numId="12" w16cid:durableId="1197547936">
    <w:abstractNumId w:val="6"/>
  </w:num>
  <w:num w:numId="13" w16cid:durableId="895437804">
    <w:abstractNumId w:val="3"/>
  </w:num>
  <w:num w:numId="14" w16cid:durableId="779839005">
    <w:abstractNumId w:val="14"/>
  </w:num>
  <w:num w:numId="15" w16cid:durableId="1118376553">
    <w:abstractNumId w:val="5"/>
  </w:num>
  <w:num w:numId="16" w16cid:durableId="191503059">
    <w:abstractNumId w:val="22"/>
  </w:num>
  <w:num w:numId="17" w16cid:durableId="1519807694">
    <w:abstractNumId w:val="9"/>
  </w:num>
  <w:num w:numId="18" w16cid:durableId="194343631">
    <w:abstractNumId w:val="17"/>
  </w:num>
  <w:num w:numId="19" w16cid:durableId="768500718">
    <w:abstractNumId w:val="12"/>
  </w:num>
  <w:num w:numId="20" w16cid:durableId="1012536507">
    <w:abstractNumId w:val="8"/>
  </w:num>
  <w:num w:numId="21" w16cid:durableId="898905446">
    <w:abstractNumId w:val="10"/>
  </w:num>
  <w:num w:numId="22" w16cid:durableId="499346878">
    <w:abstractNumId w:val="13"/>
  </w:num>
  <w:num w:numId="23" w16cid:durableId="1172918617">
    <w:abstractNumId w:val="18"/>
  </w:num>
  <w:num w:numId="24" w16cid:durableId="788007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7B"/>
    <w:rsid w:val="00003F9B"/>
    <w:rsid w:val="00006846"/>
    <w:rsid w:val="00007451"/>
    <w:rsid w:val="000077F8"/>
    <w:rsid w:val="00007FD3"/>
    <w:rsid w:val="00010177"/>
    <w:rsid w:val="00017E88"/>
    <w:rsid w:val="00023AEE"/>
    <w:rsid w:val="00024625"/>
    <w:rsid w:val="00030DFA"/>
    <w:rsid w:val="0003440C"/>
    <w:rsid w:val="000431BD"/>
    <w:rsid w:val="00046558"/>
    <w:rsid w:val="0005237B"/>
    <w:rsid w:val="000550A1"/>
    <w:rsid w:val="00065A05"/>
    <w:rsid w:val="000771CE"/>
    <w:rsid w:val="00077613"/>
    <w:rsid w:val="00081A14"/>
    <w:rsid w:val="000842C7"/>
    <w:rsid w:val="00084573"/>
    <w:rsid w:val="000864F7"/>
    <w:rsid w:val="0009657F"/>
    <w:rsid w:val="00097BED"/>
    <w:rsid w:val="000B4250"/>
    <w:rsid w:val="000B54CC"/>
    <w:rsid w:val="000C7A49"/>
    <w:rsid w:val="000C7C04"/>
    <w:rsid w:val="000D4B95"/>
    <w:rsid w:val="000D7D4A"/>
    <w:rsid w:val="000E07E6"/>
    <w:rsid w:val="000E207E"/>
    <w:rsid w:val="000E2AE6"/>
    <w:rsid w:val="000E6CEA"/>
    <w:rsid w:val="000F16FC"/>
    <w:rsid w:val="000F32FD"/>
    <w:rsid w:val="00100AE2"/>
    <w:rsid w:val="00102593"/>
    <w:rsid w:val="00104F8A"/>
    <w:rsid w:val="00121192"/>
    <w:rsid w:val="00130044"/>
    <w:rsid w:val="00135B1F"/>
    <w:rsid w:val="00135C8F"/>
    <w:rsid w:val="00136056"/>
    <w:rsid w:val="00140B08"/>
    <w:rsid w:val="00142A00"/>
    <w:rsid w:val="0014698B"/>
    <w:rsid w:val="0016057C"/>
    <w:rsid w:val="00163A7C"/>
    <w:rsid w:val="00165AD1"/>
    <w:rsid w:val="00171756"/>
    <w:rsid w:val="00176954"/>
    <w:rsid w:val="00176F6B"/>
    <w:rsid w:val="00181232"/>
    <w:rsid w:val="001875BE"/>
    <w:rsid w:val="001A4922"/>
    <w:rsid w:val="001B2E78"/>
    <w:rsid w:val="001C626C"/>
    <w:rsid w:val="001E377A"/>
    <w:rsid w:val="001E5DCC"/>
    <w:rsid w:val="001F1B9A"/>
    <w:rsid w:val="001F475A"/>
    <w:rsid w:val="002006A6"/>
    <w:rsid w:val="002063E6"/>
    <w:rsid w:val="0021114C"/>
    <w:rsid w:val="002119D7"/>
    <w:rsid w:val="00211CD7"/>
    <w:rsid w:val="0021286C"/>
    <w:rsid w:val="002172EB"/>
    <w:rsid w:val="00236BFE"/>
    <w:rsid w:val="00236C2E"/>
    <w:rsid w:val="00246B3D"/>
    <w:rsid w:val="00252C69"/>
    <w:rsid w:val="002564CC"/>
    <w:rsid w:val="002601DE"/>
    <w:rsid w:val="00260289"/>
    <w:rsid w:val="00263E58"/>
    <w:rsid w:val="00276DAE"/>
    <w:rsid w:val="00283205"/>
    <w:rsid w:val="002A173D"/>
    <w:rsid w:val="002A70AD"/>
    <w:rsid w:val="002B07AC"/>
    <w:rsid w:val="002B1F5D"/>
    <w:rsid w:val="002C6BCA"/>
    <w:rsid w:val="002E2B29"/>
    <w:rsid w:val="002F51FE"/>
    <w:rsid w:val="00325EDE"/>
    <w:rsid w:val="00327203"/>
    <w:rsid w:val="00327D65"/>
    <w:rsid w:val="0034300C"/>
    <w:rsid w:val="0034385E"/>
    <w:rsid w:val="00363EC7"/>
    <w:rsid w:val="0037511D"/>
    <w:rsid w:val="0037605A"/>
    <w:rsid w:val="00381F9D"/>
    <w:rsid w:val="0038420E"/>
    <w:rsid w:val="003845CA"/>
    <w:rsid w:val="0039516E"/>
    <w:rsid w:val="00395712"/>
    <w:rsid w:val="00396300"/>
    <w:rsid w:val="003A07E9"/>
    <w:rsid w:val="003A0DE8"/>
    <w:rsid w:val="003A696F"/>
    <w:rsid w:val="003B0EE6"/>
    <w:rsid w:val="003B79D8"/>
    <w:rsid w:val="003C0D80"/>
    <w:rsid w:val="003C3D7B"/>
    <w:rsid w:val="003C6EEE"/>
    <w:rsid w:val="003C75CB"/>
    <w:rsid w:val="003D085A"/>
    <w:rsid w:val="003D2F40"/>
    <w:rsid w:val="003D3E7D"/>
    <w:rsid w:val="003E412F"/>
    <w:rsid w:val="003F6108"/>
    <w:rsid w:val="003F6E1C"/>
    <w:rsid w:val="004003E3"/>
    <w:rsid w:val="00401CAA"/>
    <w:rsid w:val="00402F58"/>
    <w:rsid w:val="00403155"/>
    <w:rsid w:val="004053D6"/>
    <w:rsid w:val="0041061A"/>
    <w:rsid w:val="004141FE"/>
    <w:rsid w:val="004176A5"/>
    <w:rsid w:val="0043016A"/>
    <w:rsid w:val="004318D6"/>
    <w:rsid w:val="00445395"/>
    <w:rsid w:val="00455CD1"/>
    <w:rsid w:val="00461AF5"/>
    <w:rsid w:val="00473C38"/>
    <w:rsid w:val="00484CD7"/>
    <w:rsid w:val="004A4E86"/>
    <w:rsid w:val="004B354B"/>
    <w:rsid w:val="004C12DC"/>
    <w:rsid w:val="004D3916"/>
    <w:rsid w:val="004E69DC"/>
    <w:rsid w:val="004F02A4"/>
    <w:rsid w:val="004F1480"/>
    <w:rsid w:val="004F24B8"/>
    <w:rsid w:val="005007DA"/>
    <w:rsid w:val="005159FE"/>
    <w:rsid w:val="00516D94"/>
    <w:rsid w:val="005308DF"/>
    <w:rsid w:val="0053317C"/>
    <w:rsid w:val="0053688F"/>
    <w:rsid w:val="00544E31"/>
    <w:rsid w:val="00550BC0"/>
    <w:rsid w:val="005657F3"/>
    <w:rsid w:val="00566416"/>
    <w:rsid w:val="00581A1D"/>
    <w:rsid w:val="0058418F"/>
    <w:rsid w:val="00593A1F"/>
    <w:rsid w:val="00594A90"/>
    <w:rsid w:val="00595E3E"/>
    <w:rsid w:val="00596C35"/>
    <w:rsid w:val="005A2C56"/>
    <w:rsid w:val="005A5784"/>
    <w:rsid w:val="005B0001"/>
    <w:rsid w:val="005B3963"/>
    <w:rsid w:val="005B5966"/>
    <w:rsid w:val="005C7F44"/>
    <w:rsid w:val="005D764E"/>
    <w:rsid w:val="005E2160"/>
    <w:rsid w:val="005E5753"/>
    <w:rsid w:val="005F4AD1"/>
    <w:rsid w:val="005F5509"/>
    <w:rsid w:val="0060180C"/>
    <w:rsid w:val="0060510A"/>
    <w:rsid w:val="0060524F"/>
    <w:rsid w:val="006069F6"/>
    <w:rsid w:val="00621BDD"/>
    <w:rsid w:val="006311D3"/>
    <w:rsid w:val="00637AB6"/>
    <w:rsid w:val="006414AB"/>
    <w:rsid w:val="00647BEF"/>
    <w:rsid w:val="006504E1"/>
    <w:rsid w:val="00650CBA"/>
    <w:rsid w:val="00651879"/>
    <w:rsid w:val="0065272D"/>
    <w:rsid w:val="006805A9"/>
    <w:rsid w:val="00683D26"/>
    <w:rsid w:val="00684368"/>
    <w:rsid w:val="006976A0"/>
    <w:rsid w:val="006A04CE"/>
    <w:rsid w:val="006A13B6"/>
    <w:rsid w:val="006A18C9"/>
    <w:rsid w:val="006A1F97"/>
    <w:rsid w:val="006A2F72"/>
    <w:rsid w:val="006B0805"/>
    <w:rsid w:val="006B1AA6"/>
    <w:rsid w:val="006C35F8"/>
    <w:rsid w:val="006C7C6B"/>
    <w:rsid w:val="006D61DF"/>
    <w:rsid w:val="006E21A2"/>
    <w:rsid w:val="006F3A2B"/>
    <w:rsid w:val="0070754C"/>
    <w:rsid w:val="007109BF"/>
    <w:rsid w:val="00714BFE"/>
    <w:rsid w:val="00717B9F"/>
    <w:rsid w:val="00720F32"/>
    <w:rsid w:val="007277F7"/>
    <w:rsid w:val="00731861"/>
    <w:rsid w:val="0074079A"/>
    <w:rsid w:val="00755C35"/>
    <w:rsid w:val="0075776A"/>
    <w:rsid w:val="007672FD"/>
    <w:rsid w:val="0077221D"/>
    <w:rsid w:val="00772E10"/>
    <w:rsid w:val="00774FDA"/>
    <w:rsid w:val="007754A4"/>
    <w:rsid w:val="007853FB"/>
    <w:rsid w:val="0078625D"/>
    <w:rsid w:val="00787F95"/>
    <w:rsid w:val="007936BF"/>
    <w:rsid w:val="007A13C6"/>
    <w:rsid w:val="007A565D"/>
    <w:rsid w:val="007B7293"/>
    <w:rsid w:val="007C05E1"/>
    <w:rsid w:val="007C1A30"/>
    <w:rsid w:val="007C22B7"/>
    <w:rsid w:val="007C670E"/>
    <w:rsid w:val="007D1119"/>
    <w:rsid w:val="007D261C"/>
    <w:rsid w:val="007D3BA4"/>
    <w:rsid w:val="007D5ED3"/>
    <w:rsid w:val="007E05C5"/>
    <w:rsid w:val="007F25F7"/>
    <w:rsid w:val="007F7F60"/>
    <w:rsid w:val="008004AA"/>
    <w:rsid w:val="008046C2"/>
    <w:rsid w:val="008076B9"/>
    <w:rsid w:val="00811116"/>
    <w:rsid w:val="00812D8A"/>
    <w:rsid w:val="0081535B"/>
    <w:rsid w:val="00820453"/>
    <w:rsid w:val="0082140A"/>
    <w:rsid w:val="008214EA"/>
    <w:rsid w:val="00821A24"/>
    <w:rsid w:val="0083311D"/>
    <w:rsid w:val="00833BE4"/>
    <w:rsid w:val="00833C03"/>
    <w:rsid w:val="00834B6C"/>
    <w:rsid w:val="00836A83"/>
    <w:rsid w:val="00850C26"/>
    <w:rsid w:val="00872DA6"/>
    <w:rsid w:val="008765BF"/>
    <w:rsid w:val="00884911"/>
    <w:rsid w:val="00884C43"/>
    <w:rsid w:val="008A23D2"/>
    <w:rsid w:val="008B6656"/>
    <w:rsid w:val="008B74D4"/>
    <w:rsid w:val="008B7698"/>
    <w:rsid w:val="008C1368"/>
    <w:rsid w:val="008C2F66"/>
    <w:rsid w:val="008C32CA"/>
    <w:rsid w:val="008D318B"/>
    <w:rsid w:val="008D6862"/>
    <w:rsid w:val="008E22B8"/>
    <w:rsid w:val="008E5F3C"/>
    <w:rsid w:val="008F0D4D"/>
    <w:rsid w:val="008F67CB"/>
    <w:rsid w:val="009112F9"/>
    <w:rsid w:val="00911E8D"/>
    <w:rsid w:val="009130FE"/>
    <w:rsid w:val="00913E69"/>
    <w:rsid w:val="00916B24"/>
    <w:rsid w:val="00920DE3"/>
    <w:rsid w:val="00924394"/>
    <w:rsid w:val="00934A5A"/>
    <w:rsid w:val="00941864"/>
    <w:rsid w:val="00941F2E"/>
    <w:rsid w:val="00943837"/>
    <w:rsid w:val="0094786F"/>
    <w:rsid w:val="00951ED4"/>
    <w:rsid w:val="00953578"/>
    <w:rsid w:val="009650E6"/>
    <w:rsid w:val="00970B40"/>
    <w:rsid w:val="009808E4"/>
    <w:rsid w:val="009848A8"/>
    <w:rsid w:val="00992B60"/>
    <w:rsid w:val="00996B44"/>
    <w:rsid w:val="009C6A65"/>
    <w:rsid w:val="009D3465"/>
    <w:rsid w:val="009D4221"/>
    <w:rsid w:val="009E2D49"/>
    <w:rsid w:val="00A062EE"/>
    <w:rsid w:val="00A104D9"/>
    <w:rsid w:val="00A10682"/>
    <w:rsid w:val="00A106DD"/>
    <w:rsid w:val="00A239C4"/>
    <w:rsid w:val="00A315BD"/>
    <w:rsid w:val="00A31A2E"/>
    <w:rsid w:val="00A404E9"/>
    <w:rsid w:val="00A47AA3"/>
    <w:rsid w:val="00A50CF9"/>
    <w:rsid w:val="00A513D0"/>
    <w:rsid w:val="00A75C5B"/>
    <w:rsid w:val="00A77C3A"/>
    <w:rsid w:val="00A81189"/>
    <w:rsid w:val="00A86E6B"/>
    <w:rsid w:val="00A93CC4"/>
    <w:rsid w:val="00A94966"/>
    <w:rsid w:val="00A94A10"/>
    <w:rsid w:val="00A9508A"/>
    <w:rsid w:val="00AA2A40"/>
    <w:rsid w:val="00AB63DE"/>
    <w:rsid w:val="00AB6D19"/>
    <w:rsid w:val="00AC2271"/>
    <w:rsid w:val="00AC31EC"/>
    <w:rsid w:val="00AD4474"/>
    <w:rsid w:val="00AD57FC"/>
    <w:rsid w:val="00AE660B"/>
    <w:rsid w:val="00B040C1"/>
    <w:rsid w:val="00B04C2D"/>
    <w:rsid w:val="00B06C80"/>
    <w:rsid w:val="00B1680F"/>
    <w:rsid w:val="00B17335"/>
    <w:rsid w:val="00B173FD"/>
    <w:rsid w:val="00B27B43"/>
    <w:rsid w:val="00B41D11"/>
    <w:rsid w:val="00B41F19"/>
    <w:rsid w:val="00B4267A"/>
    <w:rsid w:val="00B42ED9"/>
    <w:rsid w:val="00B50518"/>
    <w:rsid w:val="00B62230"/>
    <w:rsid w:val="00B66DF0"/>
    <w:rsid w:val="00B817E5"/>
    <w:rsid w:val="00B87B73"/>
    <w:rsid w:val="00B908A4"/>
    <w:rsid w:val="00B92F66"/>
    <w:rsid w:val="00B941F9"/>
    <w:rsid w:val="00B96411"/>
    <w:rsid w:val="00B96E4D"/>
    <w:rsid w:val="00BA0096"/>
    <w:rsid w:val="00BB2BAC"/>
    <w:rsid w:val="00BB3CA4"/>
    <w:rsid w:val="00BB4B4B"/>
    <w:rsid w:val="00BC39F0"/>
    <w:rsid w:val="00BC5CB0"/>
    <w:rsid w:val="00BD53F1"/>
    <w:rsid w:val="00BD7C57"/>
    <w:rsid w:val="00BF1315"/>
    <w:rsid w:val="00BF2AAA"/>
    <w:rsid w:val="00BF45A0"/>
    <w:rsid w:val="00C06AE2"/>
    <w:rsid w:val="00C10F73"/>
    <w:rsid w:val="00C136C7"/>
    <w:rsid w:val="00C16196"/>
    <w:rsid w:val="00C3210A"/>
    <w:rsid w:val="00C332B6"/>
    <w:rsid w:val="00C3663D"/>
    <w:rsid w:val="00C53764"/>
    <w:rsid w:val="00C66E55"/>
    <w:rsid w:val="00C93CC4"/>
    <w:rsid w:val="00C96976"/>
    <w:rsid w:val="00CA0630"/>
    <w:rsid w:val="00CA47B3"/>
    <w:rsid w:val="00CA6199"/>
    <w:rsid w:val="00CA757D"/>
    <w:rsid w:val="00CB1EF7"/>
    <w:rsid w:val="00CB2259"/>
    <w:rsid w:val="00CB3A76"/>
    <w:rsid w:val="00CB73A3"/>
    <w:rsid w:val="00CC5FE5"/>
    <w:rsid w:val="00CC7C8A"/>
    <w:rsid w:val="00CD0135"/>
    <w:rsid w:val="00CD1735"/>
    <w:rsid w:val="00CF1FA4"/>
    <w:rsid w:val="00CF2F56"/>
    <w:rsid w:val="00CF4B1E"/>
    <w:rsid w:val="00CF6014"/>
    <w:rsid w:val="00CF71BD"/>
    <w:rsid w:val="00D002EA"/>
    <w:rsid w:val="00D00879"/>
    <w:rsid w:val="00D01E6C"/>
    <w:rsid w:val="00D11F8D"/>
    <w:rsid w:val="00D12B68"/>
    <w:rsid w:val="00D1471A"/>
    <w:rsid w:val="00D15E02"/>
    <w:rsid w:val="00D22AC7"/>
    <w:rsid w:val="00D26C4D"/>
    <w:rsid w:val="00D326B0"/>
    <w:rsid w:val="00D34C96"/>
    <w:rsid w:val="00D40AA5"/>
    <w:rsid w:val="00D47489"/>
    <w:rsid w:val="00D546DD"/>
    <w:rsid w:val="00D6155E"/>
    <w:rsid w:val="00D664C9"/>
    <w:rsid w:val="00D7457C"/>
    <w:rsid w:val="00D908DD"/>
    <w:rsid w:val="00D94377"/>
    <w:rsid w:val="00D960D6"/>
    <w:rsid w:val="00D97C33"/>
    <w:rsid w:val="00DA2F0A"/>
    <w:rsid w:val="00DA39CE"/>
    <w:rsid w:val="00DB37D7"/>
    <w:rsid w:val="00DC4073"/>
    <w:rsid w:val="00DD21B1"/>
    <w:rsid w:val="00DD3DF6"/>
    <w:rsid w:val="00DD68E5"/>
    <w:rsid w:val="00DE69FF"/>
    <w:rsid w:val="00DF46D2"/>
    <w:rsid w:val="00E0624C"/>
    <w:rsid w:val="00E10F35"/>
    <w:rsid w:val="00E14436"/>
    <w:rsid w:val="00E1732B"/>
    <w:rsid w:val="00E20B9E"/>
    <w:rsid w:val="00E224E8"/>
    <w:rsid w:val="00E46CB9"/>
    <w:rsid w:val="00E475BA"/>
    <w:rsid w:val="00E53D89"/>
    <w:rsid w:val="00E55331"/>
    <w:rsid w:val="00E55C6A"/>
    <w:rsid w:val="00E73A98"/>
    <w:rsid w:val="00E8098E"/>
    <w:rsid w:val="00E91D52"/>
    <w:rsid w:val="00E9402F"/>
    <w:rsid w:val="00E959FB"/>
    <w:rsid w:val="00EA3D65"/>
    <w:rsid w:val="00EA5714"/>
    <w:rsid w:val="00EA5FFB"/>
    <w:rsid w:val="00EB2173"/>
    <w:rsid w:val="00EB5515"/>
    <w:rsid w:val="00EB5D50"/>
    <w:rsid w:val="00EC76E6"/>
    <w:rsid w:val="00ED0E54"/>
    <w:rsid w:val="00ED152D"/>
    <w:rsid w:val="00ED1FE9"/>
    <w:rsid w:val="00ED6075"/>
    <w:rsid w:val="00ED649C"/>
    <w:rsid w:val="00EE1117"/>
    <w:rsid w:val="00EE2289"/>
    <w:rsid w:val="00EE6AF1"/>
    <w:rsid w:val="00EF0B19"/>
    <w:rsid w:val="00F0052A"/>
    <w:rsid w:val="00F0782C"/>
    <w:rsid w:val="00F10B2A"/>
    <w:rsid w:val="00F31745"/>
    <w:rsid w:val="00F5133A"/>
    <w:rsid w:val="00F531E3"/>
    <w:rsid w:val="00F552EE"/>
    <w:rsid w:val="00F6233D"/>
    <w:rsid w:val="00F7718F"/>
    <w:rsid w:val="00F86168"/>
    <w:rsid w:val="00F869C2"/>
    <w:rsid w:val="00F9281F"/>
    <w:rsid w:val="00F95081"/>
    <w:rsid w:val="00FA1326"/>
    <w:rsid w:val="00FB2D68"/>
    <w:rsid w:val="00FB3EEF"/>
    <w:rsid w:val="00FB5FBF"/>
    <w:rsid w:val="00FB648B"/>
    <w:rsid w:val="00FB7AF1"/>
    <w:rsid w:val="00FC0093"/>
    <w:rsid w:val="00FD38D3"/>
    <w:rsid w:val="00FD5069"/>
    <w:rsid w:val="00FE72AA"/>
    <w:rsid w:val="5C42EC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A7CC"/>
  <w15:docId w15:val="{8554AC24-32E9-49CD-BCAC-BE1F70CF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683D26"/>
    <w:pPr>
      <w:spacing w:before="100" w:beforeAutospacing="1" w:after="100" w:afterAutospacing="1" w:line="240" w:lineRule="auto"/>
      <w:outlineLvl w:val="2"/>
    </w:pPr>
    <w:rPr>
      <w:rFonts w:ascii="Times New Roman" w:eastAsia="Times New Roman" w:hAnsi="Times New Roman" w:cs="Times New Roman"/>
      <w:b/>
      <w:bCs/>
      <w:kern w:val="0"/>
      <w:sz w:val="27"/>
      <w:szCs w:val="27"/>
      <w:lang w:val="fr-LB"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05237B"/>
    <w:pPr>
      <w:ind w:left="720"/>
      <w:contextualSpacing/>
    </w:pPr>
  </w:style>
  <w:style w:type="character" w:customStyle="1" w:styleId="rynqvb">
    <w:name w:val="rynqvb"/>
    <w:basedOn w:val="Policepardfaut"/>
    <w:rsid w:val="00DB37D7"/>
  </w:style>
  <w:style w:type="character" w:customStyle="1" w:styleId="hwtze">
    <w:name w:val="hwtze"/>
    <w:basedOn w:val="Policepardfaut"/>
    <w:rsid w:val="00B04C2D"/>
  </w:style>
  <w:style w:type="character" w:styleId="Lienhypertexte">
    <w:name w:val="Hyperlink"/>
    <w:basedOn w:val="Policepardfaut"/>
    <w:uiPriority w:val="99"/>
    <w:unhideWhenUsed/>
    <w:rsid w:val="00276DAE"/>
    <w:rPr>
      <w:color w:val="0563C1" w:themeColor="hyperlink"/>
      <w:u w:val="single"/>
    </w:rPr>
  </w:style>
  <w:style w:type="character" w:styleId="Mentionnonrsolue">
    <w:name w:val="Unresolved Mention"/>
    <w:basedOn w:val="Policepardfaut"/>
    <w:uiPriority w:val="99"/>
    <w:semiHidden/>
    <w:unhideWhenUsed/>
    <w:rsid w:val="00276DAE"/>
    <w:rPr>
      <w:color w:val="605E5C"/>
      <w:shd w:val="clear" w:color="auto" w:fill="E1DFDD"/>
    </w:rPr>
  </w:style>
  <w:style w:type="table" w:styleId="Grilledutableau">
    <w:name w:val="Table Grid"/>
    <w:basedOn w:val="TableNormal"/>
    <w:uiPriority w:val="39"/>
    <w:rsid w:val="00CD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32CA"/>
    <w:pPr>
      <w:tabs>
        <w:tab w:val="center" w:pos="4680"/>
        <w:tab w:val="right" w:pos="9360"/>
      </w:tabs>
      <w:spacing w:after="0" w:line="240" w:lineRule="auto"/>
    </w:pPr>
  </w:style>
  <w:style w:type="character" w:customStyle="1" w:styleId="En-tteCar">
    <w:name w:val="En-tête Car"/>
    <w:basedOn w:val="Policepardfaut"/>
    <w:link w:val="En-tte"/>
    <w:uiPriority w:val="99"/>
    <w:rsid w:val="008C32CA"/>
  </w:style>
  <w:style w:type="paragraph" w:styleId="Pieddepage">
    <w:name w:val="footer"/>
    <w:basedOn w:val="Normal"/>
    <w:link w:val="PieddepageCar"/>
    <w:uiPriority w:val="99"/>
    <w:unhideWhenUsed/>
    <w:rsid w:val="008C32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C32CA"/>
  </w:style>
  <w:style w:type="character" w:customStyle="1" w:styleId="Titre3Car">
    <w:name w:val="Titre 3 Car"/>
    <w:basedOn w:val="Policepardfaut"/>
    <w:link w:val="Titre3"/>
    <w:uiPriority w:val="9"/>
    <w:rsid w:val="00683D26"/>
    <w:rPr>
      <w:rFonts w:ascii="Times New Roman" w:eastAsia="Times New Roman" w:hAnsi="Times New Roman" w:cs="Times New Roman"/>
      <w:b/>
      <w:bCs/>
      <w:kern w:val="0"/>
      <w:sz w:val="27"/>
      <w:szCs w:val="27"/>
      <w:lang w:val="fr-LB" w:eastAsia="fr-FR"/>
      <w14:ligatures w14:val="none"/>
    </w:rPr>
  </w:style>
  <w:style w:type="paragraph" w:styleId="NormalWeb">
    <w:name w:val="Normal (Web)"/>
    <w:basedOn w:val="Normal"/>
    <w:uiPriority w:val="99"/>
    <w:semiHidden/>
    <w:unhideWhenUsed/>
    <w:rsid w:val="00683D26"/>
    <w:pPr>
      <w:spacing w:before="100" w:beforeAutospacing="1" w:after="100" w:afterAutospacing="1" w:line="240" w:lineRule="auto"/>
    </w:pPr>
    <w:rPr>
      <w:rFonts w:ascii="Times New Roman" w:eastAsia="Times New Roman" w:hAnsi="Times New Roman" w:cs="Times New Roman"/>
      <w:kern w:val="0"/>
      <w:sz w:val="24"/>
      <w:szCs w:val="24"/>
      <w:lang w:val="fr-LB" w:eastAsia="fr-FR"/>
      <w14:ligatures w14:val="none"/>
    </w:rPr>
  </w:style>
  <w:style w:type="character" w:styleId="lev">
    <w:name w:val="Strong"/>
    <w:basedOn w:val="Policepardfaut"/>
    <w:uiPriority w:val="22"/>
    <w:qFormat/>
    <w:rsid w:val="00683D26"/>
    <w:rPr>
      <w:b/>
      <w:bCs/>
    </w:rPr>
  </w:style>
  <w:style w:type="character" w:customStyle="1" w:styleId="whitespace-normal">
    <w:name w:val="whitespace-normal"/>
    <w:basedOn w:val="Policepardfaut"/>
    <w:rsid w:val="0068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40668">
      <w:bodyDiv w:val="1"/>
      <w:marLeft w:val="0"/>
      <w:marRight w:val="0"/>
      <w:marTop w:val="0"/>
      <w:marBottom w:val="0"/>
      <w:divBdr>
        <w:top w:val="none" w:sz="0" w:space="0" w:color="auto"/>
        <w:left w:val="none" w:sz="0" w:space="0" w:color="auto"/>
        <w:bottom w:val="none" w:sz="0" w:space="0" w:color="auto"/>
        <w:right w:val="none" w:sz="0" w:space="0" w:color="auto"/>
      </w:divBdr>
    </w:div>
    <w:div w:id="518083891">
      <w:bodyDiv w:val="1"/>
      <w:marLeft w:val="0"/>
      <w:marRight w:val="0"/>
      <w:marTop w:val="0"/>
      <w:marBottom w:val="0"/>
      <w:divBdr>
        <w:top w:val="none" w:sz="0" w:space="0" w:color="auto"/>
        <w:left w:val="none" w:sz="0" w:space="0" w:color="auto"/>
        <w:bottom w:val="none" w:sz="0" w:space="0" w:color="auto"/>
        <w:right w:val="none" w:sz="0" w:space="0" w:color="auto"/>
      </w:divBdr>
    </w:div>
    <w:div w:id="1110591749">
      <w:bodyDiv w:val="1"/>
      <w:marLeft w:val="0"/>
      <w:marRight w:val="0"/>
      <w:marTop w:val="0"/>
      <w:marBottom w:val="0"/>
      <w:divBdr>
        <w:top w:val="none" w:sz="0" w:space="0" w:color="auto"/>
        <w:left w:val="none" w:sz="0" w:space="0" w:color="auto"/>
        <w:bottom w:val="none" w:sz="0" w:space="0" w:color="auto"/>
        <w:right w:val="none" w:sz="0" w:space="0" w:color="auto"/>
      </w:divBdr>
    </w:div>
    <w:div w:id="1159734156">
      <w:bodyDiv w:val="1"/>
      <w:marLeft w:val="0"/>
      <w:marRight w:val="0"/>
      <w:marTop w:val="0"/>
      <w:marBottom w:val="0"/>
      <w:divBdr>
        <w:top w:val="none" w:sz="0" w:space="0" w:color="auto"/>
        <w:left w:val="none" w:sz="0" w:space="0" w:color="auto"/>
        <w:bottom w:val="none" w:sz="0" w:space="0" w:color="auto"/>
        <w:right w:val="none" w:sz="0" w:space="0" w:color="auto"/>
      </w:divBdr>
    </w:div>
    <w:div w:id="1162427855">
      <w:bodyDiv w:val="1"/>
      <w:marLeft w:val="0"/>
      <w:marRight w:val="0"/>
      <w:marTop w:val="0"/>
      <w:marBottom w:val="0"/>
      <w:divBdr>
        <w:top w:val="none" w:sz="0" w:space="0" w:color="auto"/>
        <w:left w:val="none" w:sz="0" w:space="0" w:color="auto"/>
        <w:bottom w:val="none" w:sz="0" w:space="0" w:color="auto"/>
        <w:right w:val="none" w:sz="0" w:space="0" w:color="auto"/>
      </w:divBdr>
      <w:divsChild>
        <w:div w:id="1999114209">
          <w:marLeft w:val="0"/>
          <w:marRight w:val="0"/>
          <w:marTop w:val="0"/>
          <w:marBottom w:val="0"/>
          <w:divBdr>
            <w:top w:val="none" w:sz="0" w:space="0" w:color="auto"/>
            <w:left w:val="none" w:sz="0" w:space="0" w:color="auto"/>
            <w:bottom w:val="none" w:sz="0" w:space="0" w:color="auto"/>
            <w:right w:val="none" w:sz="0" w:space="0" w:color="auto"/>
          </w:divBdr>
        </w:div>
      </w:divsChild>
    </w:div>
    <w:div w:id="1805267297">
      <w:bodyDiv w:val="1"/>
      <w:marLeft w:val="0"/>
      <w:marRight w:val="0"/>
      <w:marTop w:val="0"/>
      <w:marBottom w:val="0"/>
      <w:divBdr>
        <w:top w:val="none" w:sz="0" w:space="0" w:color="auto"/>
        <w:left w:val="none" w:sz="0" w:space="0" w:color="auto"/>
        <w:bottom w:val="none" w:sz="0" w:space="0" w:color="auto"/>
        <w:right w:val="none" w:sz="0" w:space="0" w:color="auto"/>
      </w:divBdr>
    </w:div>
    <w:div w:id="202247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2bea935-8f96-4e2a-91e0-960c791cc403">
      <Terms xmlns="http://schemas.microsoft.com/office/infopath/2007/PartnerControls"/>
    </lcf76f155ced4ddcb4097134ff3c332f>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Props1.xml><?xml version="1.0" encoding="utf-8"?>
<ds:datastoreItem xmlns:ds="http://schemas.openxmlformats.org/officeDocument/2006/customXml" ds:itemID="{16A65698-92DA-4F11-A4AF-4C17C989F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58066-94F8-4363-BC74-75BDE012A691}">
  <ds:schemaRefs>
    <ds:schemaRef ds:uri="http://schemas.microsoft.com/sharepoint/v3/contenttype/forms"/>
  </ds:schemaRefs>
</ds:datastoreItem>
</file>

<file path=customXml/itemProps3.xml><?xml version="1.0" encoding="utf-8"?>
<ds:datastoreItem xmlns:ds="http://schemas.openxmlformats.org/officeDocument/2006/customXml" ds:itemID="{2714E671-F0FE-4B66-B0CF-8EC60FC4F897}">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1037</Words>
  <Characters>6862</Characters>
  <Application>Microsoft Office Word</Application>
  <DocSecurity>0</DocSecurity>
  <Lines>285</Lines>
  <Paragraphs>43</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ZAAROUR</dc:creator>
  <cp:keywords/>
  <dc:description/>
  <cp:lastModifiedBy>Nathalie Bitar</cp:lastModifiedBy>
  <cp:revision>23</cp:revision>
  <dcterms:created xsi:type="dcterms:W3CDTF">2026-02-17T11:18:00Z</dcterms:created>
  <dcterms:modified xsi:type="dcterms:W3CDTF">2026-02-17T11:50:00Z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